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04E9ED" w14:textId="77777777" w:rsidR="008F4E87" w:rsidRDefault="008F4E87" w:rsidP="008F4E87">
      <w:pPr>
        <w:pStyle w:val="Zahlavi"/>
        <w:jc w:val="both"/>
        <w:rPr>
          <w:color w:val="000000" w:themeColor="text1"/>
          <w:sz w:val="19"/>
          <w:szCs w:val="19"/>
        </w:rPr>
      </w:pPr>
      <w:r>
        <w:rPr>
          <w:color w:val="000000" w:themeColor="text1"/>
          <w:sz w:val="19"/>
          <w:szCs w:val="19"/>
        </w:rPr>
        <w:t xml:space="preserve">Fakulta architektury </w:t>
      </w:r>
    </w:p>
    <w:p w14:paraId="788EDEF8" w14:textId="77777777" w:rsidR="008F4E87" w:rsidRDefault="008F4E87" w:rsidP="008F4E87">
      <w:pPr>
        <w:pStyle w:val="Zahlavi"/>
        <w:jc w:val="both"/>
        <w:rPr>
          <w:color w:val="000000" w:themeColor="text1"/>
          <w:sz w:val="19"/>
          <w:szCs w:val="19"/>
          <w:lang w:val="cs-CZ"/>
        </w:rPr>
      </w:pPr>
      <w:r>
        <w:rPr>
          <w:color w:val="000000" w:themeColor="text1"/>
          <w:sz w:val="19"/>
          <w:szCs w:val="19"/>
        </w:rPr>
        <w:t xml:space="preserve">Thákurova 9, 166 34 Praha 6 </w:t>
      </w:r>
    </w:p>
    <w:p w14:paraId="1C0CC0F0" w14:textId="507FE2D2" w:rsidR="008F4E87" w:rsidRDefault="008F4E87" w:rsidP="008F4E87">
      <w:pPr>
        <w:pStyle w:val="Zahlavi"/>
        <w:tabs>
          <w:tab w:val="left" w:pos="6680"/>
        </w:tabs>
        <w:jc w:val="both"/>
        <w:rPr>
          <w:rFonts w:ascii="Arial" w:hAnsi="Arial" w:cs="Arial"/>
          <w:color w:val="000000" w:themeColor="text1"/>
          <w:sz w:val="19"/>
          <w:szCs w:val="19"/>
          <w:lang w:val="cs-CZ"/>
        </w:rPr>
      </w:pPr>
      <w:r>
        <w:rPr>
          <w:color w:val="000000" w:themeColor="text1"/>
          <w:sz w:val="19"/>
          <w:szCs w:val="19"/>
          <w:lang w:val="cs-CZ"/>
        </w:rPr>
        <w:t xml:space="preserve">V Praze </w:t>
      </w:r>
      <w:r w:rsidR="00B8200F">
        <w:rPr>
          <w:color w:val="000000" w:themeColor="text1"/>
          <w:sz w:val="19"/>
          <w:szCs w:val="19"/>
          <w:lang w:val="cs-CZ"/>
        </w:rPr>
        <w:t>11</w:t>
      </w:r>
      <w:r>
        <w:rPr>
          <w:color w:val="000000" w:themeColor="text1"/>
          <w:sz w:val="19"/>
          <w:szCs w:val="19"/>
          <w:lang w:val="cs-CZ"/>
        </w:rPr>
        <w:t xml:space="preserve">. </w:t>
      </w:r>
      <w:r w:rsidR="00DE1B79">
        <w:rPr>
          <w:color w:val="000000" w:themeColor="text1"/>
          <w:sz w:val="19"/>
          <w:szCs w:val="19"/>
          <w:lang w:val="cs-CZ"/>
        </w:rPr>
        <w:t>1</w:t>
      </w:r>
      <w:r w:rsidR="00CF249E">
        <w:rPr>
          <w:color w:val="000000" w:themeColor="text1"/>
          <w:sz w:val="19"/>
          <w:szCs w:val="19"/>
          <w:lang w:val="cs-CZ"/>
        </w:rPr>
        <w:t>1</w:t>
      </w:r>
      <w:r>
        <w:rPr>
          <w:color w:val="000000" w:themeColor="text1"/>
          <w:sz w:val="19"/>
          <w:szCs w:val="19"/>
          <w:lang w:val="cs-CZ"/>
        </w:rPr>
        <w:t>. 202</w:t>
      </w:r>
      <w:r w:rsidR="00BC6CB5">
        <w:rPr>
          <w:color w:val="000000" w:themeColor="text1"/>
          <w:sz w:val="19"/>
          <w:szCs w:val="19"/>
          <w:lang w:val="cs-CZ"/>
        </w:rPr>
        <w:t>2</w:t>
      </w:r>
    </w:p>
    <w:p w14:paraId="30527FF2" w14:textId="77777777" w:rsidR="008F4E87" w:rsidRDefault="008F4E87" w:rsidP="008F4E87">
      <w:pPr>
        <w:pStyle w:val="Zahlavi"/>
        <w:jc w:val="both"/>
        <w:rPr>
          <w:rFonts w:ascii="Arial" w:hAnsi="Arial" w:cs="Arial"/>
          <w:color w:val="000000" w:themeColor="text1"/>
          <w:lang w:val="de-DE"/>
        </w:rPr>
      </w:pPr>
    </w:p>
    <w:p w14:paraId="680328B3" w14:textId="77777777" w:rsidR="008F4E87" w:rsidRDefault="008F4E87" w:rsidP="008F4E87">
      <w:pPr>
        <w:pStyle w:val="Zahlavi"/>
        <w:jc w:val="both"/>
      </w:pPr>
      <w:r>
        <w:rPr>
          <w:rFonts w:cs="Technika"/>
        </w:rPr>
        <w:t xml:space="preserve">Kontakt pro média | </w:t>
      </w:r>
      <w:r>
        <w:t>Ing. arch. Kateřina rottová, ph.d.</w:t>
      </w:r>
    </w:p>
    <w:p w14:paraId="5C3D474C" w14:textId="77777777" w:rsidR="008F4E87" w:rsidRDefault="00CF249E" w:rsidP="008F4E87">
      <w:pPr>
        <w:pStyle w:val="Zahlavi"/>
        <w:jc w:val="both"/>
      </w:pPr>
      <w:hyperlink r:id="rId10">
        <w:r w:rsidR="008F4E87">
          <w:rPr>
            <w:rStyle w:val="Internetovodkaz"/>
          </w:rPr>
          <w:t>rottokat@fa.cvut.cz</w:t>
        </w:r>
      </w:hyperlink>
    </w:p>
    <w:p w14:paraId="35E51A82" w14:textId="77777777" w:rsidR="008F4E87" w:rsidRDefault="008F4E87" w:rsidP="008F4E87">
      <w:pPr>
        <w:pStyle w:val="Zahlavi"/>
        <w:jc w:val="both"/>
      </w:pPr>
      <w:r>
        <w:t>778 750</w:t>
      </w:r>
      <w:r>
        <w:rPr>
          <w:rFonts w:ascii="Cambria" w:hAnsi="Cambria" w:cs="Cambria"/>
        </w:rPr>
        <w:t> </w:t>
      </w:r>
      <w:r>
        <w:t>052</w:t>
      </w:r>
    </w:p>
    <w:p w14:paraId="3136B648" w14:textId="77777777" w:rsidR="008F4E87" w:rsidRDefault="008F4E87" w:rsidP="008F4E87">
      <w:pPr>
        <w:jc w:val="both"/>
        <w:rPr>
          <w:sz w:val="24"/>
        </w:rPr>
      </w:pPr>
    </w:p>
    <w:p w14:paraId="0C81A465" w14:textId="045141CC" w:rsidR="00CF249E" w:rsidRPr="00CF249E" w:rsidRDefault="00CF249E" w:rsidP="00CF249E">
      <w:pPr>
        <w:rPr>
          <w:rFonts w:cs="Arial"/>
          <w:b/>
          <w:bCs/>
          <w:sz w:val="22"/>
          <w:szCs w:val="22"/>
        </w:rPr>
      </w:pPr>
      <w:r>
        <w:rPr>
          <w:b/>
          <w:sz w:val="28"/>
          <w:szCs w:val="28"/>
        </w:rPr>
        <w:t>Rozdány Ceny děkana 2022</w:t>
      </w:r>
      <w:r w:rsidR="00DE1B79" w:rsidRPr="00CF05E0">
        <w:rPr>
          <w:rStyle w:val="Siln"/>
          <w:sz w:val="22"/>
          <w:szCs w:val="22"/>
        </w:rPr>
        <w:t xml:space="preserve"> </w:t>
      </w:r>
      <w:r w:rsidR="00DE1B79">
        <w:rPr>
          <w:rStyle w:val="Siln"/>
          <w:sz w:val="22"/>
          <w:szCs w:val="22"/>
        </w:rPr>
        <w:br/>
      </w:r>
      <w:r w:rsidR="00DE1B79">
        <w:rPr>
          <w:rStyle w:val="Siln"/>
          <w:sz w:val="22"/>
          <w:szCs w:val="22"/>
        </w:rPr>
        <w:br/>
      </w:r>
      <w:r w:rsidRPr="00CF249E">
        <w:rPr>
          <w:rFonts w:cs="Arial"/>
          <w:b/>
          <w:bCs/>
          <w:sz w:val="22"/>
          <w:szCs w:val="22"/>
        </w:rPr>
        <w:t xml:space="preserve">Ve čtvrtek 10. listopadu proběhlo na Fakultě architektury ČVUT slavnostní vyhlášení vítězů a vítězek druhého ročníku Ceny děkana. Porotci a porotkyně ocenili nejlepší ateliérové i teoretické práce uplynulého akademického roku. Práce jsou na FA ČVUT vystavené do 5. prosince. </w:t>
      </w:r>
      <w:r w:rsidRPr="00CF249E">
        <w:rPr>
          <w:rFonts w:cs="Arial"/>
          <w:b/>
          <w:bCs/>
          <w:sz w:val="22"/>
          <w:szCs w:val="22"/>
        </w:rPr>
        <w:br/>
      </w:r>
    </w:p>
    <w:p w14:paraId="648C7854" w14:textId="77777777" w:rsidR="00CF249E" w:rsidRPr="00CF249E" w:rsidRDefault="00CF249E" w:rsidP="00CF249E">
      <w:pPr>
        <w:rPr>
          <w:rFonts w:cs="Arial"/>
          <w:sz w:val="22"/>
          <w:szCs w:val="22"/>
        </w:rPr>
      </w:pPr>
      <w:r w:rsidRPr="00CF249E">
        <w:rPr>
          <w:rFonts w:cs="Arial"/>
          <w:sz w:val="22"/>
          <w:szCs w:val="22"/>
        </w:rPr>
        <w:t xml:space="preserve">Cílem soutěže je prezentovat excelentní tvůrčí práce a reflektovat kvalitu a směřování výuky na největší škole architektury v ČR. Novinkou druhého ročníku soutěže je soška od absolventky designu Kláry </w:t>
      </w:r>
      <w:proofErr w:type="spellStart"/>
      <w:r w:rsidRPr="00CF249E">
        <w:rPr>
          <w:rFonts w:cs="Arial"/>
          <w:sz w:val="22"/>
          <w:szCs w:val="22"/>
        </w:rPr>
        <w:t>Janypkové</w:t>
      </w:r>
      <w:proofErr w:type="spellEnd"/>
      <w:r w:rsidRPr="00CF249E">
        <w:rPr>
          <w:rFonts w:cs="Arial"/>
          <w:sz w:val="22"/>
          <w:szCs w:val="22"/>
        </w:rPr>
        <w:t xml:space="preserve">, kterou předal děkan Dalibor Hlaváček všem oceněným.  </w:t>
      </w:r>
    </w:p>
    <w:p w14:paraId="7BF10CD9" w14:textId="77777777" w:rsidR="00CF249E" w:rsidRPr="00CF249E" w:rsidRDefault="00CF249E" w:rsidP="00CF249E">
      <w:pPr>
        <w:pStyle w:val="Normlnweb"/>
        <w:rPr>
          <w:rFonts w:ascii="Technika" w:eastAsia="Calibri" w:hAnsi="Technika" w:cs="Arial"/>
          <w:i/>
          <w:iCs/>
          <w:sz w:val="22"/>
          <w:szCs w:val="22"/>
          <w:lang w:eastAsia="en-US"/>
        </w:rPr>
      </w:pPr>
      <w:r w:rsidRPr="00CF249E">
        <w:rPr>
          <w:rFonts w:ascii="Technika" w:eastAsia="Calibri" w:hAnsi="Technika" w:cs="Arial"/>
          <w:i/>
          <w:iCs/>
          <w:sz w:val="22"/>
          <w:szCs w:val="22"/>
          <w:lang w:eastAsia="en-US"/>
        </w:rPr>
        <w:t xml:space="preserve">„Cena děkana byla založena teprve minulý rok, ale už se etablovala v životě fakulty. Mám ambici, aby pokryla co největší škálu studentských prací, které na naší škole vznikají. I proto letos přibylo ocenění prací prvních ročníků a teoretických semestrálních prací. Vedoucí prací na cenu nominovali téměř stovku projektů, z níž poroty vybraly 26 finalistek a finalistů a 6 vítězných prací. Všem srdečně gratuluji! Velmi mě potěšil i ohlas soutěže o podobu sošky pro vítěze a vítězky Ceny děkana. Přihlásilo se 30 návrhů, z nichž jsme vybrali magický celoskleněný artefakt ve tvaru budovy Fakulty architektury,“ </w:t>
      </w:r>
      <w:r w:rsidRPr="00CF249E">
        <w:rPr>
          <w:rFonts w:ascii="Technika" w:eastAsia="Calibri" w:hAnsi="Technika" w:cs="Arial"/>
          <w:sz w:val="22"/>
          <w:szCs w:val="22"/>
        </w:rPr>
        <w:t>říká Dalibor Hlaváček.</w:t>
      </w:r>
    </w:p>
    <w:p w14:paraId="6986D4F8" w14:textId="08A59CEB" w:rsidR="00CF249E" w:rsidRPr="00CF249E" w:rsidRDefault="00CF249E" w:rsidP="00CF249E">
      <w:pPr>
        <w:rPr>
          <w:rFonts w:cs="Arial"/>
          <w:sz w:val="22"/>
          <w:szCs w:val="22"/>
        </w:rPr>
      </w:pPr>
      <w:r w:rsidRPr="00CF249E">
        <w:rPr>
          <w:rFonts w:cs="Arial"/>
          <w:sz w:val="22"/>
          <w:szCs w:val="22"/>
        </w:rPr>
        <w:t xml:space="preserve">V kategorii ateliérové práce prvního ročníku vyhrála Natálie </w:t>
      </w:r>
      <w:proofErr w:type="spellStart"/>
      <w:r w:rsidRPr="00CF249E">
        <w:rPr>
          <w:rFonts w:cs="Arial"/>
          <w:sz w:val="22"/>
          <w:szCs w:val="22"/>
        </w:rPr>
        <w:t>Finsterlová</w:t>
      </w:r>
      <w:proofErr w:type="spellEnd"/>
      <w:r w:rsidRPr="00CF249E">
        <w:rPr>
          <w:rFonts w:cs="Arial"/>
          <w:sz w:val="22"/>
          <w:szCs w:val="22"/>
        </w:rPr>
        <w:t xml:space="preserve"> s návrhem podzemního krytu – útočiště před válkou. Porota ocenila autorčinu práci se základními architektonickými tématy, která byly již použita v minulosti, a jejich uchopení novým způsobem.</w:t>
      </w:r>
      <w:r>
        <w:rPr>
          <w:rFonts w:cs="Arial"/>
          <w:sz w:val="22"/>
          <w:szCs w:val="22"/>
        </w:rPr>
        <w:br/>
      </w:r>
    </w:p>
    <w:p w14:paraId="74A51CE9" w14:textId="5D766563" w:rsidR="00CF249E" w:rsidRPr="00CF249E" w:rsidRDefault="00CF249E" w:rsidP="00CF249E">
      <w:pPr>
        <w:rPr>
          <w:rFonts w:cs="Arial"/>
          <w:sz w:val="22"/>
          <w:szCs w:val="22"/>
        </w:rPr>
      </w:pPr>
      <w:r w:rsidRPr="00CF249E">
        <w:rPr>
          <w:rFonts w:cs="Arial"/>
          <w:sz w:val="22"/>
          <w:szCs w:val="22"/>
        </w:rPr>
        <w:t xml:space="preserve">Nejlepší ateliérový krajinářský projekt vypracovaly Lucie </w:t>
      </w:r>
      <w:proofErr w:type="spellStart"/>
      <w:r w:rsidRPr="00CF249E">
        <w:rPr>
          <w:rFonts w:cs="Arial"/>
          <w:sz w:val="22"/>
          <w:szCs w:val="22"/>
        </w:rPr>
        <w:t>Flanderková</w:t>
      </w:r>
      <w:proofErr w:type="spellEnd"/>
      <w:r w:rsidRPr="00CF249E">
        <w:rPr>
          <w:rFonts w:cs="Arial"/>
          <w:sz w:val="22"/>
          <w:szCs w:val="22"/>
        </w:rPr>
        <w:t xml:space="preserve"> a Jessica </w:t>
      </w:r>
      <w:proofErr w:type="spellStart"/>
      <w:r w:rsidRPr="00CF249E">
        <w:rPr>
          <w:rFonts w:cs="Arial"/>
          <w:sz w:val="22"/>
          <w:szCs w:val="22"/>
        </w:rPr>
        <w:t>Kleistnerová</w:t>
      </w:r>
      <w:proofErr w:type="spellEnd"/>
      <w:r w:rsidRPr="00CF249E">
        <w:rPr>
          <w:rFonts w:cs="Arial"/>
          <w:sz w:val="22"/>
          <w:szCs w:val="22"/>
        </w:rPr>
        <w:t xml:space="preserve">. V práci se věnují krajině </w:t>
      </w:r>
      <w:proofErr w:type="spellStart"/>
      <w:r w:rsidRPr="00CF249E">
        <w:rPr>
          <w:rFonts w:cs="Arial"/>
          <w:sz w:val="22"/>
          <w:szCs w:val="22"/>
        </w:rPr>
        <w:t>Rožmitálu</w:t>
      </w:r>
      <w:proofErr w:type="spellEnd"/>
      <w:r w:rsidRPr="00CF249E">
        <w:rPr>
          <w:rFonts w:cs="Arial"/>
          <w:sz w:val="22"/>
          <w:szCs w:val="22"/>
        </w:rPr>
        <w:t xml:space="preserve"> pod Třemšínem a porotci vyzdvihli malé, chytré zásahy, které podporují prostupnost a </w:t>
      </w:r>
      <w:proofErr w:type="spellStart"/>
      <w:r w:rsidRPr="00CF249E">
        <w:rPr>
          <w:rFonts w:cs="Arial"/>
          <w:sz w:val="22"/>
          <w:szCs w:val="22"/>
        </w:rPr>
        <w:t>obytnost</w:t>
      </w:r>
      <w:proofErr w:type="spellEnd"/>
      <w:r w:rsidRPr="00CF249E">
        <w:rPr>
          <w:rFonts w:cs="Arial"/>
          <w:sz w:val="22"/>
          <w:szCs w:val="22"/>
        </w:rPr>
        <w:t xml:space="preserve"> krajiny a spolupráci krajinářky s architektkou.  </w:t>
      </w:r>
      <w:r>
        <w:rPr>
          <w:rFonts w:cs="Arial"/>
          <w:sz w:val="22"/>
          <w:szCs w:val="22"/>
        </w:rPr>
        <w:br/>
      </w:r>
      <w:r>
        <w:rPr>
          <w:rFonts w:cs="Arial"/>
          <w:sz w:val="22"/>
          <w:szCs w:val="22"/>
        </w:rPr>
        <w:br/>
      </w:r>
      <w:r>
        <w:rPr>
          <w:rFonts w:cs="Arial"/>
          <w:sz w:val="22"/>
          <w:szCs w:val="22"/>
        </w:rPr>
        <w:br/>
      </w:r>
    </w:p>
    <w:p w14:paraId="7D530948" w14:textId="221C6B5F" w:rsidR="00CF249E" w:rsidRPr="00CF249E" w:rsidRDefault="00CF249E" w:rsidP="00CF249E">
      <w:pPr>
        <w:rPr>
          <w:rFonts w:cs="Arial"/>
          <w:sz w:val="22"/>
          <w:szCs w:val="22"/>
        </w:rPr>
      </w:pPr>
      <w:r w:rsidRPr="00CF249E">
        <w:rPr>
          <w:rFonts w:cs="Arial"/>
          <w:sz w:val="22"/>
          <w:szCs w:val="22"/>
        </w:rPr>
        <w:lastRenderedPageBreak/>
        <w:t xml:space="preserve">Karolína Čechová a Victoria </w:t>
      </w:r>
      <w:proofErr w:type="spellStart"/>
      <w:r w:rsidRPr="00CF249E">
        <w:rPr>
          <w:rFonts w:cs="Arial"/>
          <w:sz w:val="22"/>
          <w:szCs w:val="22"/>
        </w:rPr>
        <w:t>Cheremnykh</w:t>
      </w:r>
      <w:proofErr w:type="spellEnd"/>
      <w:r w:rsidRPr="00CF249E">
        <w:rPr>
          <w:rFonts w:cs="Arial"/>
          <w:sz w:val="22"/>
          <w:szCs w:val="22"/>
        </w:rPr>
        <w:t xml:space="preserve"> se staly vítězkami v kategorii Urbanismus za Územní plán Milovic. Porota ocenila koncepční práci i prezentaci geneze koncepce. </w:t>
      </w:r>
      <w:r>
        <w:rPr>
          <w:rFonts w:cs="Arial"/>
          <w:sz w:val="22"/>
          <w:szCs w:val="22"/>
        </w:rPr>
        <w:br/>
      </w:r>
    </w:p>
    <w:p w14:paraId="75980C0F" w14:textId="77777777" w:rsidR="00CF249E" w:rsidRPr="00CF249E" w:rsidRDefault="00CF249E" w:rsidP="00CF249E">
      <w:pPr>
        <w:rPr>
          <w:rFonts w:cs="Arial"/>
          <w:sz w:val="22"/>
          <w:szCs w:val="22"/>
        </w:rPr>
      </w:pPr>
      <w:r w:rsidRPr="00CF249E">
        <w:rPr>
          <w:rFonts w:cs="Arial"/>
          <w:sz w:val="22"/>
          <w:szCs w:val="22"/>
        </w:rPr>
        <w:t xml:space="preserve">V kategorii Architektura se na prvním místě umístila Karolína </w:t>
      </w:r>
      <w:proofErr w:type="spellStart"/>
      <w:r w:rsidRPr="00CF249E">
        <w:rPr>
          <w:rFonts w:cs="Arial"/>
          <w:sz w:val="22"/>
          <w:szCs w:val="22"/>
        </w:rPr>
        <w:t>Hausenblasová</w:t>
      </w:r>
      <w:proofErr w:type="spellEnd"/>
      <w:r w:rsidRPr="00CF249E">
        <w:rPr>
          <w:rFonts w:cs="Arial"/>
          <w:sz w:val="22"/>
          <w:szCs w:val="22"/>
        </w:rPr>
        <w:t xml:space="preserve"> s návrhem Skleníku Na Brusnici. Komplexní a čitelný zásah do území, neokázalé terénní úpravy a kvalitní zpracování projektu – odůvodnila porota rozhodnutí. </w:t>
      </w:r>
    </w:p>
    <w:p w14:paraId="651393DB" w14:textId="118E5540" w:rsidR="00CF249E" w:rsidRPr="00CF249E" w:rsidRDefault="00CF249E" w:rsidP="00CF249E">
      <w:pPr>
        <w:rPr>
          <w:rFonts w:cs="Arial"/>
          <w:sz w:val="22"/>
          <w:szCs w:val="22"/>
        </w:rPr>
      </w:pPr>
      <w:r w:rsidRPr="00CF249E">
        <w:rPr>
          <w:rFonts w:cs="Arial"/>
          <w:sz w:val="22"/>
          <w:szCs w:val="22"/>
        </w:rPr>
        <w:t xml:space="preserve"> Nejlepší diplomní prací loňského roku na FA ČVUT je Úboč č. 34 – Institut paměti národa od Davida </w:t>
      </w:r>
      <w:proofErr w:type="spellStart"/>
      <w:r w:rsidRPr="00CF249E">
        <w:rPr>
          <w:rFonts w:cs="Arial"/>
          <w:sz w:val="22"/>
          <w:szCs w:val="22"/>
        </w:rPr>
        <w:t>Fouda</w:t>
      </w:r>
      <w:proofErr w:type="spellEnd"/>
      <w:r w:rsidRPr="00CF249E">
        <w:rPr>
          <w:rFonts w:cs="Arial"/>
          <w:sz w:val="22"/>
          <w:szCs w:val="22"/>
        </w:rPr>
        <w:t xml:space="preserve">. Porotci ocenili citlivé a komplexní zpracování aktuálního tématu. </w:t>
      </w:r>
      <w:r>
        <w:rPr>
          <w:rFonts w:cs="Arial"/>
          <w:sz w:val="22"/>
          <w:szCs w:val="22"/>
        </w:rPr>
        <w:br/>
      </w:r>
    </w:p>
    <w:p w14:paraId="3B1C34DE" w14:textId="77777777" w:rsidR="00CF249E" w:rsidRPr="00CF249E" w:rsidRDefault="00CF249E" w:rsidP="00CF249E">
      <w:pPr>
        <w:rPr>
          <w:rFonts w:cs="Arial"/>
          <w:sz w:val="22"/>
          <w:szCs w:val="22"/>
        </w:rPr>
      </w:pPr>
      <w:r w:rsidRPr="00CF249E">
        <w:rPr>
          <w:rFonts w:cs="Arial"/>
          <w:sz w:val="22"/>
          <w:szCs w:val="22"/>
        </w:rPr>
        <w:t xml:space="preserve">Za autorku nejlepší teoretické semestrální práce zvolili Mariannu Páleníkovou. Zkoumání historie a potenciálu Domu Odborů </w:t>
      </w:r>
      <w:proofErr w:type="spellStart"/>
      <w:r w:rsidRPr="00CF249E">
        <w:rPr>
          <w:rFonts w:cs="Arial"/>
          <w:sz w:val="22"/>
          <w:szCs w:val="22"/>
        </w:rPr>
        <w:t>Istropolis</w:t>
      </w:r>
      <w:proofErr w:type="spellEnd"/>
      <w:r w:rsidRPr="00CF249E">
        <w:rPr>
          <w:rFonts w:cs="Arial"/>
          <w:sz w:val="22"/>
          <w:szCs w:val="22"/>
        </w:rPr>
        <w:t xml:space="preserve"> v Bratislavě se zhostila s precizností, porota vyzdvihla pečlivý badatelský přístup, kdy se autorce podařilo dohledat i dosud neznámé historické materiály. </w:t>
      </w:r>
    </w:p>
    <w:p w14:paraId="4424E93D" w14:textId="1C692463" w:rsidR="00CF249E" w:rsidRPr="00CF249E" w:rsidRDefault="00CF249E" w:rsidP="00CF249E">
      <w:pPr>
        <w:rPr>
          <w:rFonts w:cs="Arial"/>
          <w:sz w:val="22"/>
          <w:szCs w:val="22"/>
        </w:rPr>
      </w:pPr>
      <w:r w:rsidRPr="00CF249E">
        <w:rPr>
          <w:rFonts w:cs="Arial"/>
          <w:sz w:val="22"/>
          <w:szCs w:val="22"/>
        </w:rPr>
        <w:t xml:space="preserve">O hodnocení ateliérových a diplomových projektů rozhodovala porota ve složení Dalibor Hlaváček, Jan Němeček, Tomáš Novotný, Jiří Opočenský, Lucie </w:t>
      </w:r>
      <w:proofErr w:type="spellStart"/>
      <w:r w:rsidRPr="00CF249E">
        <w:rPr>
          <w:rFonts w:cs="Arial"/>
          <w:sz w:val="22"/>
          <w:szCs w:val="22"/>
        </w:rPr>
        <w:t>Vogelová</w:t>
      </w:r>
      <w:proofErr w:type="spellEnd"/>
      <w:r w:rsidRPr="00CF249E">
        <w:rPr>
          <w:rFonts w:cs="Arial"/>
          <w:sz w:val="22"/>
          <w:szCs w:val="22"/>
        </w:rPr>
        <w:t xml:space="preserve"> a Markéta </w:t>
      </w:r>
      <w:proofErr w:type="spellStart"/>
      <w:r w:rsidRPr="00CF249E">
        <w:rPr>
          <w:rFonts w:cs="Arial"/>
          <w:sz w:val="22"/>
          <w:szCs w:val="22"/>
        </w:rPr>
        <w:t>Zdebská</w:t>
      </w:r>
      <w:proofErr w:type="spellEnd"/>
      <w:r w:rsidRPr="00CF249E">
        <w:rPr>
          <w:rFonts w:cs="Arial"/>
          <w:sz w:val="22"/>
          <w:szCs w:val="22"/>
        </w:rPr>
        <w:t xml:space="preserve">. Teoretické práce hodnotili Dalibor Hlaváček, Josef </w:t>
      </w:r>
      <w:proofErr w:type="spellStart"/>
      <w:r w:rsidRPr="00CF249E">
        <w:rPr>
          <w:rFonts w:cs="Arial"/>
          <w:sz w:val="22"/>
          <w:szCs w:val="22"/>
        </w:rPr>
        <w:t>Chybík</w:t>
      </w:r>
      <w:proofErr w:type="spellEnd"/>
      <w:r w:rsidRPr="00CF249E">
        <w:rPr>
          <w:rFonts w:cs="Arial"/>
          <w:sz w:val="22"/>
          <w:szCs w:val="22"/>
        </w:rPr>
        <w:t>, Petr Kratochvíl, Henrieta Moravčíková, Martin Pospíšil, Maria Topoľčanská a Petr Vorlík.</w:t>
      </w:r>
      <w:r>
        <w:rPr>
          <w:rFonts w:cs="Arial"/>
          <w:sz w:val="22"/>
          <w:szCs w:val="22"/>
        </w:rPr>
        <w:br/>
      </w:r>
    </w:p>
    <w:p w14:paraId="571492AA" w14:textId="77777777" w:rsidR="00CF249E" w:rsidRPr="00CF249E" w:rsidRDefault="00CF249E" w:rsidP="00CF249E">
      <w:pPr>
        <w:rPr>
          <w:rFonts w:cs="Arial"/>
          <w:sz w:val="22"/>
          <w:szCs w:val="22"/>
        </w:rPr>
      </w:pPr>
      <w:r w:rsidRPr="00CF249E">
        <w:rPr>
          <w:rFonts w:cs="Arial"/>
          <w:sz w:val="22"/>
          <w:szCs w:val="22"/>
        </w:rPr>
        <w:t>Porota se rozhodla neudělit cenu za design v kategorii ateliérových prací 2. – 5. ročníku a v kategorii Věda a výzkum.</w:t>
      </w:r>
    </w:p>
    <w:p w14:paraId="4B4B64DD" w14:textId="77777777" w:rsidR="00CF249E" w:rsidRPr="00CF249E" w:rsidRDefault="00CF249E" w:rsidP="00CF249E">
      <w:pPr>
        <w:rPr>
          <w:rFonts w:cs="Arial"/>
          <w:sz w:val="22"/>
          <w:szCs w:val="22"/>
        </w:rPr>
      </w:pPr>
    </w:p>
    <w:p w14:paraId="26695BB6" w14:textId="77777777" w:rsidR="00CF249E" w:rsidRPr="00CF249E" w:rsidRDefault="00CF249E" w:rsidP="00CF249E">
      <w:pPr>
        <w:rPr>
          <w:rFonts w:cs="Arial"/>
          <w:b/>
          <w:bCs/>
          <w:sz w:val="22"/>
          <w:szCs w:val="22"/>
        </w:rPr>
      </w:pPr>
      <w:r w:rsidRPr="00CF249E">
        <w:rPr>
          <w:rFonts w:cs="Arial"/>
          <w:b/>
          <w:bCs/>
          <w:sz w:val="22"/>
          <w:szCs w:val="22"/>
        </w:rPr>
        <w:t xml:space="preserve">Vítězové a vítězky Ceny děkana 2022: </w:t>
      </w:r>
    </w:p>
    <w:p w14:paraId="32F01E66" w14:textId="77777777" w:rsidR="00CF249E" w:rsidRPr="00CF249E" w:rsidRDefault="00CF249E" w:rsidP="00CF249E">
      <w:pPr>
        <w:rPr>
          <w:rFonts w:cs="Arial"/>
          <w:sz w:val="22"/>
          <w:szCs w:val="22"/>
        </w:rPr>
      </w:pPr>
    </w:p>
    <w:p w14:paraId="40CAFB42" w14:textId="77777777" w:rsidR="00CF249E" w:rsidRPr="00CF249E" w:rsidRDefault="00CF249E" w:rsidP="00CF249E">
      <w:pPr>
        <w:rPr>
          <w:rFonts w:cs="Arial"/>
          <w:b/>
          <w:bCs/>
          <w:sz w:val="22"/>
          <w:szCs w:val="22"/>
          <w:u w:val="single"/>
        </w:rPr>
      </w:pPr>
      <w:r w:rsidRPr="00CF249E">
        <w:rPr>
          <w:rFonts w:cs="Arial"/>
          <w:b/>
          <w:bCs/>
          <w:sz w:val="22"/>
          <w:szCs w:val="22"/>
          <w:u w:val="single"/>
        </w:rPr>
        <w:t xml:space="preserve">Cena děkana za ateliérový projekt prvního ročníku </w:t>
      </w:r>
    </w:p>
    <w:p w14:paraId="4615E267" w14:textId="77777777" w:rsidR="00CF249E" w:rsidRPr="00CF249E" w:rsidRDefault="00CF249E" w:rsidP="00CF249E">
      <w:pPr>
        <w:rPr>
          <w:rFonts w:cs="Arial"/>
          <w:sz w:val="22"/>
          <w:szCs w:val="22"/>
        </w:rPr>
      </w:pPr>
      <w:r w:rsidRPr="00CF249E">
        <w:rPr>
          <w:rFonts w:cs="Arial"/>
          <w:b/>
          <w:bCs/>
          <w:sz w:val="22"/>
          <w:szCs w:val="22"/>
        </w:rPr>
        <w:t xml:space="preserve">Natálie </w:t>
      </w:r>
      <w:proofErr w:type="spellStart"/>
      <w:r w:rsidRPr="00CF249E">
        <w:rPr>
          <w:rFonts w:cs="Arial"/>
          <w:b/>
          <w:bCs/>
          <w:sz w:val="22"/>
          <w:szCs w:val="22"/>
        </w:rPr>
        <w:t>Finsterlová</w:t>
      </w:r>
      <w:proofErr w:type="spellEnd"/>
      <w:r w:rsidRPr="00CF249E">
        <w:rPr>
          <w:rFonts w:cs="Arial"/>
          <w:sz w:val="22"/>
          <w:szCs w:val="22"/>
        </w:rPr>
        <w:t xml:space="preserve"> – Kryt, ateliér Sládek–</w:t>
      </w:r>
      <w:proofErr w:type="spellStart"/>
      <w:r w:rsidRPr="00CF249E">
        <w:rPr>
          <w:rFonts w:cs="Arial"/>
          <w:sz w:val="22"/>
          <w:szCs w:val="22"/>
        </w:rPr>
        <w:t>Blank</w:t>
      </w:r>
      <w:proofErr w:type="spellEnd"/>
      <w:r w:rsidRPr="00CF249E">
        <w:rPr>
          <w:rFonts w:cs="Arial"/>
          <w:sz w:val="22"/>
          <w:szCs w:val="22"/>
        </w:rPr>
        <w:t xml:space="preserve"> </w:t>
      </w:r>
    </w:p>
    <w:p w14:paraId="509B5193" w14:textId="77777777" w:rsidR="00CF249E" w:rsidRPr="00CF249E" w:rsidRDefault="00CF249E" w:rsidP="00CF249E">
      <w:pPr>
        <w:rPr>
          <w:rFonts w:cs="Arial"/>
          <w:sz w:val="22"/>
          <w:szCs w:val="22"/>
        </w:rPr>
      </w:pPr>
      <w:r w:rsidRPr="00CF249E">
        <w:rPr>
          <w:rFonts w:cs="Arial"/>
          <w:b/>
          <w:sz w:val="22"/>
          <w:szCs w:val="22"/>
        </w:rPr>
        <w:t xml:space="preserve">Autorská zpráva </w:t>
      </w:r>
    </w:p>
    <w:p w14:paraId="71954B2B" w14:textId="0E0EF734" w:rsidR="00CF249E" w:rsidRPr="00CF249E" w:rsidRDefault="00CF249E" w:rsidP="00CF249E">
      <w:pPr>
        <w:rPr>
          <w:rFonts w:cs="Arial"/>
          <w:sz w:val="22"/>
          <w:szCs w:val="22"/>
        </w:rPr>
      </w:pPr>
      <w:r w:rsidRPr="00CF249E">
        <w:rPr>
          <w:rFonts w:cs="Arial"/>
          <w:sz w:val="22"/>
          <w:szCs w:val="22"/>
        </w:rPr>
        <w:t xml:space="preserve">Válka. Slovo, které v každém z nás vyvolává pocity úzkosti, strachu a nebezpečí. Před válkou se ovšem lze ukrýt do podzemního bunkru. V tom mém každé ze tří pater disponuje čtvercovým otevřeným prostorem a malými komůrkami, které jsou využity různým způsobem: jako místo pro spánek, jako koupelna, sklad. Po bunkru je možno se pohybovat po točitých schodech a výtahem, obojí vede až do chatky nad terénem, do které se dostává světlo pouze z vnitřního čtvercového atria. </w:t>
      </w:r>
      <w:r>
        <w:rPr>
          <w:rFonts w:cs="Arial"/>
          <w:sz w:val="22"/>
          <w:szCs w:val="22"/>
        </w:rPr>
        <w:br/>
      </w:r>
      <w:r>
        <w:rPr>
          <w:rFonts w:cs="Arial"/>
          <w:sz w:val="22"/>
          <w:szCs w:val="22"/>
        </w:rPr>
        <w:br/>
      </w:r>
      <w:r>
        <w:rPr>
          <w:rFonts w:cs="Arial"/>
          <w:sz w:val="22"/>
          <w:szCs w:val="22"/>
        </w:rPr>
        <w:br/>
      </w:r>
    </w:p>
    <w:p w14:paraId="07719780" w14:textId="77777777" w:rsidR="00CF249E" w:rsidRPr="00CF249E" w:rsidRDefault="00CF249E" w:rsidP="00CF249E">
      <w:pPr>
        <w:rPr>
          <w:rFonts w:cs="Arial"/>
          <w:b/>
          <w:bCs/>
          <w:sz w:val="22"/>
          <w:szCs w:val="22"/>
        </w:rPr>
      </w:pPr>
      <w:r w:rsidRPr="00CF249E">
        <w:rPr>
          <w:rFonts w:cs="Arial"/>
          <w:b/>
          <w:bCs/>
          <w:sz w:val="22"/>
          <w:szCs w:val="22"/>
        </w:rPr>
        <w:lastRenderedPageBreak/>
        <w:t xml:space="preserve">Hodnocení poroty </w:t>
      </w:r>
    </w:p>
    <w:p w14:paraId="2BCDCC1D" w14:textId="16063721" w:rsidR="00CF249E" w:rsidRPr="00CF249E" w:rsidRDefault="00CF249E" w:rsidP="00CF249E">
      <w:pPr>
        <w:rPr>
          <w:rFonts w:cs="Arial"/>
          <w:sz w:val="22"/>
          <w:szCs w:val="22"/>
        </w:rPr>
      </w:pPr>
      <w:r w:rsidRPr="00CF249E">
        <w:rPr>
          <w:rFonts w:cs="Arial"/>
          <w:sz w:val="22"/>
          <w:szCs w:val="22"/>
        </w:rPr>
        <w:t>Progresivní práce s</w:t>
      </w:r>
      <w:r w:rsidRPr="00CF249E">
        <w:rPr>
          <w:rFonts w:ascii="Times New Roman" w:hAnsi="Times New Roman" w:cs="Times New Roman"/>
          <w:sz w:val="22"/>
          <w:szCs w:val="22"/>
        </w:rPr>
        <w:t> </w:t>
      </w:r>
      <w:r w:rsidRPr="00CF249E">
        <w:rPr>
          <w:rFonts w:cs="Arial"/>
          <w:sz w:val="22"/>
          <w:szCs w:val="22"/>
        </w:rPr>
        <w:t>t</w:t>
      </w:r>
      <w:r w:rsidRPr="00CF249E">
        <w:rPr>
          <w:rFonts w:cs="Technika"/>
          <w:sz w:val="22"/>
          <w:szCs w:val="22"/>
        </w:rPr>
        <w:t>é</w:t>
      </w:r>
      <w:r w:rsidRPr="00CF249E">
        <w:rPr>
          <w:rFonts w:cs="Arial"/>
          <w:sz w:val="22"/>
          <w:szCs w:val="22"/>
        </w:rPr>
        <w:t xml:space="preserve">matem hradního půdorysu. Porotu fascinovalo inovativní převedení tohoto principu do podzemí a vytvoření bunkru, jako útočiště před válkou. Autorka pracuje se základními architektonickými tématy, </w:t>
      </w:r>
      <w:proofErr w:type="gramStart"/>
      <w:r w:rsidRPr="00CF249E">
        <w:rPr>
          <w:rFonts w:cs="Arial"/>
          <w:sz w:val="22"/>
          <w:szCs w:val="22"/>
        </w:rPr>
        <w:t>které</w:t>
      </w:r>
      <w:proofErr w:type="gramEnd"/>
      <w:r w:rsidRPr="00CF249E">
        <w:rPr>
          <w:rFonts w:cs="Arial"/>
          <w:sz w:val="22"/>
          <w:szCs w:val="22"/>
        </w:rPr>
        <w:t xml:space="preserve"> byly již použity v</w:t>
      </w:r>
      <w:r w:rsidRPr="00CF249E">
        <w:rPr>
          <w:rFonts w:ascii="Times New Roman" w:hAnsi="Times New Roman" w:cs="Times New Roman"/>
          <w:sz w:val="22"/>
          <w:szCs w:val="22"/>
        </w:rPr>
        <w:t> </w:t>
      </w:r>
      <w:r w:rsidRPr="00CF249E">
        <w:rPr>
          <w:rFonts w:cs="Arial"/>
          <w:sz w:val="22"/>
          <w:szCs w:val="22"/>
        </w:rPr>
        <w:t>minulosti, ale uchopila je nov</w:t>
      </w:r>
      <w:r w:rsidRPr="00CF249E">
        <w:rPr>
          <w:rFonts w:cs="Technika"/>
          <w:sz w:val="22"/>
          <w:szCs w:val="22"/>
        </w:rPr>
        <w:t>ý</w:t>
      </w:r>
      <w:r w:rsidRPr="00CF249E">
        <w:rPr>
          <w:rFonts w:cs="Arial"/>
          <w:sz w:val="22"/>
          <w:szCs w:val="22"/>
        </w:rPr>
        <w:t>m zp</w:t>
      </w:r>
      <w:r w:rsidRPr="00CF249E">
        <w:rPr>
          <w:rFonts w:cs="Technika"/>
          <w:sz w:val="22"/>
          <w:szCs w:val="22"/>
        </w:rPr>
        <w:t>ů</w:t>
      </w:r>
      <w:r w:rsidRPr="00CF249E">
        <w:rPr>
          <w:rFonts w:cs="Arial"/>
          <w:sz w:val="22"/>
          <w:szCs w:val="22"/>
        </w:rPr>
        <w:t>sobem. Použitím principu obsluhovaných a obsloužených prostor a definice jejich vzájemných proporcí vzniká příjemný prostor k</w:t>
      </w:r>
      <w:r w:rsidRPr="00CF249E">
        <w:rPr>
          <w:rFonts w:ascii="Times New Roman" w:hAnsi="Times New Roman" w:cs="Times New Roman"/>
          <w:sz w:val="22"/>
          <w:szCs w:val="22"/>
        </w:rPr>
        <w:t> </w:t>
      </w:r>
      <w:r w:rsidRPr="00CF249E">
        <w:rPr>
          <w:rFonts w:cs="Arial"/>
          <w:sz w:val="22"/>
          <w:szCs w:val="22"/>
        </w:rPr>
        <w:t>pob</w:t>
      </w:r>
      <w:r w:rsidRPr="00CF249E">
        <w:rPr>
          <w:rFonts w:cs="Technika"/>
          <w:sz w:val="22"/>
          <w:szCs w:val="22"/>
        </w:rPr>
        <w:t>ý</w:t>
      </w:r>
      <w:r w:rsidRPr="00CF249E">
        <w:rPr>
          <w:rFonts w:cs="Arial"/>
          <w:sz w:val="22"/>
          <w:szCs w:val="22"/>
        </w:rPr>
        <w:t>v</w:t>
      </w:r>
      <w:r w:rsidRPr="00CF249E">
        <w:rPr>
          <w:rFonts w:cs="Technika"/>
          <w:sz w:val="22"/>
          <w:szCs w:val="22"/>
        </w:rPr>
        <w:t>á</w:t>
      </w:r>
      <w:r w:rsidRPr="00CF249E">
        <w:rPr>
          <w:rFonts w:cs="Arial"/>
          <w:sz w:val="22"/>
          <w:szCs w:val="22"/>
        </w:rPr>
        <w:t>n</w:t>
      </w:r>
      <w:r w:rsidRPr="00CF249E">
        <w:rPr>
          <w:rFonts w:cs="Technika"/>
          <w:sz w:val="22"/>
          <w:szCs w:val="22"/>
        </w:rPr>
        <w:t>í</w:t>
      </w:r>
      <w:r w:rsidRPr="00CF249E">
        <w:rPr>
          <w:rFonts w:cs="Arial"/>
          <w:sz w:val="22"/>
          <w:szCs w:val="22"/>
        </w:rPr>
        <w:t>. Projekt je aktu</w:t>
      </w:r>
      <w:r w:rsidRPr="00CF249E">
        <w:rPr>
          <w:rFonts w:cs="Technika"/>
          <w:sz w:val="22"/>
          <w:szCs w:val="22"/>
        </w:rPr>
        <w:t>á</w:t>
      </w:r>
      <w:r w:rsidRPr="00CF249E">
        <w:rPr>
          <w:rFonts w:cs="Arial"/>
          <w:sz w:val="22"/>
          <w:szCs w:val="22"/>
        </w:rPr>
        <w:t>ln</w:t>
      </w:r>
      <w:r w:rsidRPr="00CF249E">
        <w:rPr>
          <w:rFonts w:cs="Technika"/>
          <w:sz w:val="22"/>
          <w:szCs w:val="22"/>
        </w:rPr>
        <w:t>í</w:t>
      </w:r>
      <w:r w:rsidRPr="00CF249E">
        <w:rPr>
          <w:rFonts w:cs="Arial"/>
          <w:sz w:val="22"/>
          <w:szCs w:val="22"/>
        </w:rPr>
        <w:t>, prostorov</w:t>
      </w:r>
      <w:r w:rsidRPr="00CF249E">
        <w:rPr>
          <w:rFonts w:cs="Technika"/>
          <w:sz w:val="22"/>
          <w:szCs w:val="22"/>
        </w:rPr>
        <w:t>ě</w:t>
      </w:r>
      <w:r w:rsidRPr="00CF249E">
        <w:rPr>
          <w:rFonts w:cs="Arial"/>
          <w:sz w:val="22"/>
          <w:szCs w:val="22"/>
        </w:rPr>
        <w:t xml:space="preserve"> zaj</w:t>
      </w:r>
      <w:r w:rsidRPr="00CF249E">
        <w:rPr>
          <w:rFonts w:cs="Technika"/>
          <w:sz w:val="22"/>
          <w:szCs w:val="22"/>
        </w:rPr>
        <w:t>í</w:t>
      </w:r>
      <w:r w:rsidRPr="00CF249E">
        <w:rPr>
          <w:rFonts w:cs="Arial"/>
          <w:sz w:val="22"/>
          <w:szCs w:val="22"/>
        </w:rPr>
        <w:t>mav</w:t>
      </w:r>
      <w:r w:rsidRPr="00CF249E">
        <w:rPr>
          <w:rFonts w:cs="Technika"/>
          <w:sz w:val="22"/>
          <w:szCs w:val="22"/>
        </w:rPr>
        <w:t>ý</w:t>
      </w:r>
      <w:r w:rsidRPr="00CF249E">
        <w:rPr>
          <w:rFonts w:cs="Arial"/>
          <w:sz w:val="22"/>
          <w:szCs w:val="22"/>
        </w:rPr>
        <w:t xml:space="preserve"> a velmi kvalitn</w:t>
      </w:r>
      <w:r w:rsidRPr="00CF249E">
        <w:rPr>
          <w:rFonts w:cs="Technika"/>
          <w:sz w:val="22"/>
          <w:szCs w:val="22"/>
        </w:rPr>
        <w:t>ě</w:t>
      </w:r>
      <w:r w:rsidRPr="00CF249E">
        <w:rPr>
          <w:rFonts w:cs="Arial"/>
          <w:sz w:val="22"/>
          <w:szCs w:val="22"/>
        </w:rPr>
        <w:t xml:space="preserve"> prezentovan</w:t>
      </w:r>
      <w:r w:rsidRPr="00CF249E">
        <w:rPr>
          <w:rFonts w:cs="Technika"/>
          <w:sz w:val="22"/>
          <w:szCs w:val="22"/>
        </w:rPr>
        <w:t>ý</w:t>
      </w:r>
      <w:r w:rsidRPr="00CF249E">
        <w:rPr>
          <w:rFonts w:cs="Arial"/>
          <w:sz w:val="22"/>
          <w:szCs w:val="22"/>
        </w:rPr>
        <w:t xml:space="preserve">. </w:t>
      </w:r>
      <w:r>
        <w:rPr>
          <w:rFonts w:cs="Arial"/>
          <w:sz w:val="22"/>
          <w:szCs w:val="22"/>
        </w:rPr>
        <w:br/>
      </w:r>
    </w:p>
    <w:p w14:paraId="111C3A5F" w14:textId="77777777" w:rsidR="00CF249E" w:rsidRPr="00CF249E" w:rsidRDefault="00CF249E" w:rsidP="00CF249E">
      <w:pPr>
        <w:rPr>
          <w:rFonts w:cs="Arial"/>
          <w:sz w:val="22"/>
          <w:szCs w:val="22"/>
        </w:rPr>
      </w:pPr>
    </w:p>
    <w:p w14:paraId="02F80D15" w14:textId="77777777" w:rsidR="00CF249E" w:rsidRPr="00CF249E" w:rsidRDefault="00CF249E" w:rsidP="00CF249E">
      <w:pPr>
        <w:rPr>
          <w:rFonts w:cs="Arial"/>
          <w:b/>
          <w:bCs/>
          <w:sz w:val="22"/>
          <w:szCs w:val="22"/>
          <w:u w:val="single"/>
        </w:rPr>
      </w:pPr>
      <w:r w:rsidRPr="00CF249E">
        <w:rPr>
          <w:rFonts w:cs="Arial"/>
          <w:b/>
          <w:bCs/>
          <w:sz w:val="22"/>
          <w:szCs w:val="22"/>
          <w:u w:val="single"/>
        </w:rPr>
        <w:t xml:space="preserve">Cena děkana za ateliérový projekt 2. – 5. ročníku </w:t>
      </w:r>
    </w:p>
    <w:p w14:paraId="011A8572" w14:textId="077D9D19" w:rsidR="00CF249E" w:rsidRPr="00CF249E" w:rsidRDefault="00CF249E" w:rsidP="00CF249E">
      <w:pPr>
        <w:rPr>
          <w:rFonts w:cs="Arial"/>
          <w:b/>
          <w:bCs/>
          <w:sz w:val="22"/>
          <w:szCs w:val="22"/>
          <w:u w:val="single"/>
        </w:rPr>
      </w:pPr>
      <w:r w:rsidRPr="00CF249E">
        <w:rPr>
          <w:rFonts w:cs="Arial"/>
          <w:b/>
          <w:bCs/>
          <w:sz w:val="22"/>
          <w:szCs w:val="22"/>
          <w:u w:val="single"/>
        </w:rPr>
        <w:t xml:space="preserve">Kategorie Architektura </w:t>
      </w:r>
      <w:r>
        <w:rPr>
          <w:rFonts w:cs="Arial"/>
          <w:b/>
          <w:bCs/>
          <w:sz w:val="22"/>
          <w:szCs w:val="22"/>
          <w:u w:val="single"/>
        </w:rPr>
        <w:br/>
      </w:r>
    </w:p>
    <w:p w14:paraId="717E1D56" w14:textId="77777777" w:rsidR="00CF249E" w:rsidRPr="00CF249E" w:rsidRDefault="00CF249E" w:rsidP="00CF249E">
      <w:pPr>
        <w:rPr>
          <w:rFonts w:cs="Arial"/>
          <w:sz w:val="22"/>
          <w:szCs w:val="22"/>
        </w:rPr>
      </w:pPr>
      <w:r w:rsidRPr="00CF249E">
        <w:rPr>
          <w:rFonts w:cs="Arial"/>
          <w:b/>
          <w:bCs/>
          <w:sz w:val="22"/>
          <w:szCs w:val="22"/>
        </w:rPr>
        <w:t xml:space="preserve">Karolína </w:t>
      </w:r>
      <w:proofErr w:type="spellStart"/>
      <w:r w:rsidRPr="00CF249E">
        <w:rPr>
          <w:rFonts w:cs="Arial"/>
          <w:b/>
          <w:bCs/>
          <w:sz w:val="22"/>
          <w:szCs w:val="22"/>
        </w:rPr>
        <w:t>Hausenblasová</w:t>
      </w:r>
      <w:proofErr w:type="spellEnd"/>
      <w:r w:rsidRPr="00CF249E">
        <w:rPr>
          <w:rFonts w:cs="Arial"/>
          <w:sz w:val="22"/>
          <w:szCs w:val="22"/>
        </w:rPr>
        <w:t xml:space="preserve"> – Skleník Na Brusnici, ateliér </w:t>
      </w:r>
      <w:proofErr w:type="spellStart"/>
      <w:r w:rsidRPr="00CF249E">
        <w:rPr>
          <w:rFonts w:cs="Arial"/>
          <w:sz w:val="22"/>
          <w:szCs w:val="22"/>
        </w:rPr>
        <w:t>Císler</w:t>
      </w:r>
      <w:proofErr w:type="spellEnd"/>
      <w:r w:rsidRPr="00CF249E">
        <w:rPr>
          <w:rFonts w:cs="Arial"/>
          <w:sz w:val="22"/>
          <w:szCs w:val="22"/>
        </w:rPr>
        <w:t xml:space="preserve">–Milerová </w:t>
      </w:r>
    </w:p>
    <w:p w14:paraId="0E38628D" w14:textId="77777777" w:rsidR="00CF249E" w:rsidRPr="00CF249E" w:rsidRDefault="00CF249E" w:rsidP="00CF249E">
      <w:pPr>
        <w:rPr>
          <w:rFonts w:cs="Arial"/>
          <w:b/>
          <w:bCs/>
          <w:sz w:val="22"/>
          <w:szCs w:val="22"/>
        </w:rPr>
      </w:pPr>
      <w:r w:rsidRPr="00CF249E">
        <w:rPr>
          <w:rFonts w:cs="Arial"/>
          <w:b/>
          <w:bCs/>
          <w:sz w:val="22"/>
          <w:szCs w:val="22"/>
        </w:rPr>
        <w:t xml:space="preserve">Autorská zpráva </w:t>
      </w:r>
    </w:p>
    <w:p w14:paraId="24297AB0" w14:textId="3D9311FD" w:rsidR="00CF249E" w:rsidRPr="00CF249E" w:rsidRDefault="00CF249E" w:rsidP="00CF249E">
      <w:pPr>
        <w:rPr>
          <w:rFonts w:cs="Arial"/>
          <w:sz w:val="22"/>
          <w:szCs w:val="22"/>
        </w:rPr>
      </w:pPr>
      <w:r w:rsidRPr="00CF249E">
        <w:rPr>
          <w:rFonts w:cs="Arial"/>
          <w:sz w:val="22"/>
          <w:szCs w:val="22"/>
        </w:rPr>
        <w:t xml:space="preserve">Návrh vychází z charakteru současného stavu bastionů severního opevnění Prahy. Solitérní stavby, ruiny zdí, parkové úpravy a blízký kontakt s hradem. Nároží vnímám jako možnost propojení světů. Překročení hranice. Brusnice je předpolím </w:t>
      </w:r>
      <w:proofErr w:type="spellStart"/>
      <w:r w:rsidRPr="00CF249E">
        <w:rPr>
          <w:rFonts w:cs="Arial"/>
          <w:sz w:val="22"/>
          <w:szCs w:val="22"/>
        </w:rPr>
        <w:t>Lumbeho</w:t>
      </w:r>
      <w:proofErr w:type="spellEnd"/>
      <w:r w:rsidRPr="00CF249E">
        <w:rPr>
          <w:rFonts w:cs="Arial"/>
          <w:sz w:val="22"/>
          <w:szCs w:val="22"/>
        </w:rPr>
        <w:t xml:space="preserve"> zahrad, klesajících k Jelenímu příkopu. Při dobré vůli lze ze Střešovic dojít na Malostranskou prakticky jen zahradami. Probořené ohbí hradeb může být novou brankou do starého srdce Prahy. Veřejný skleník protahuje osu Jelení ulice. Narovnání tramvajové trati dle původní kurtiny rozšiřuje louku otevírající se výhledu na katedrálu sv. Víta. Stříbrná kolonáda obepíná poloprůhledný objem stavby, sloužící jako zastřešené zázemí parku. Leptané sklo společně s rostlinami za obálkou vytváří živý obraz promítající se na stěny parku. Zahrada v zahradě.  </w:t>
      </w:r>
      <w:r>
        <w:rPr>
          <w:rFonts w:cs="Arial"/>
          <w:sz w:val="22"/>
          <w:szCs w:val="22"/>
        </w:rPr>
        <w:br/>
      </w:r>
    </w:p>
    <w:p w14:paraId="66548601" w14:textId="77777777" w:rsidR="00CF249E" w:rsidRPr="00CF249E" w:rsidRDefault="00CF249E" w:rsidP="00CF249E">
      <w:pPr>
        <w:rPr>
          <w:rFonts w:cs="Arial"/>
          <w:b/>
          <w:bCs/>
          <w:sz w:val="22"/>
          <w:szCs w:val="22"/>
        </w:rPr>
      </w:pPr>
      <w:r w:rsidRPr="00CF249E">
        <w:rPr>
          <w:rFonts w:cs="Arial"/>
          <w:b/>
          <w:bCs/>
          <w:sz w:val="22"/>
          <w:szCs w:val="22"/>
        </w:rPr>
        <w:t xml:space="preserve">Hodnocení poroty </w:t>
      </w:r>
    </w:p>
    <w:p w14:paraId="53A5CCEC" w14:textId="77777777" w:rsidR="00CF249E" w:rsidRPr="00CF249E" w:rsidRDefault="00CF249E" w:rsidP="00CF249E">
      <w:pPr>
        <w:rPr>
          <w:rFonts w:cs="Arial"/>
          <w:sz w:val="22"/>
          <w:szCs w:val="22"/>
        </w:rPr>
      </w:pPr>
      <w:r w:rsidRPr="00CF249E">
        <w:rPr>
          <w:rFonts w:cs="Arial"/>
          <w:sz w:val="22"/>
          <w:szCs w:val="22"/>
        </w:rPr>
        <w:t>Práce představuje subtilní, ale přesto velmi komplexní a čitelný zásah do území, které si zcela jistě zaslouží kultivaci. Neokázalost, s</w:t>
      </w:r>
      <w:r w:rsidRPr="00CF249E">
        <w:rPr>
          <w:rFonts w:ascii="Cambria" w:hAnsi="Cambria" w:cs="Cambria"/>
          <w:sz w:val="22"/>
          <w:szCs w:val="22"/>
        </w:rPr>
        <w:t> </w:t>
      </w:r>
      <w:r w:rsidRPr="00CF249E">
        <w:rPr>
          <w:rFonts w:cs="Arial"/>
          <w:sz w:val="22"/>
          <w:szCs w:val="22"/>
        </w:rPr>
        <w:t>jakou studentka tvaruje cestn</w:t>
      </w:r>
      <w:r w:rsidRPr="00CF249E">
        <w:rPr>
          <w:rFonts w:cs="Technika"/>
          <w:sz w:val="22"/>
          <w:szCs w:val="22"/>
        </w:rPr>
        <w:t>í</w:t>
      </w:r>
      <w:r w:rsidRPr="00CF249E">
        <w:rPr>
          <w:rFonts w:cs="Arial"/>
          <w:sz w:val="22"/>
          <w:szCs w:val="22"/>
        </w:rPr>
        <w:t xml:space="preserve"> s</w:t>
      </w:r>
      <w:r w:rsidRPr="00CF249E">
        <w:rPr>
          <w:rFonts w:cs="Technika"/>
          <w:sz w:val="22"/>
          <w:szCs w:val="22"/>
        </w:rPr>
        <w:t>í</w:t>
      </w:r>
      <w:r w:rsidRPr="00CF249E">
        <w:rPr>
          <w:rFonts w:cs="Arial"/>
          <w:sz w:val="22"/>
          <w:szCs w:val="22"/>
        </w:rPr>
        <w:t>t</w:t>
      </w:r>
      <w:r w:rsidRPr="00CF249E">
        <w:rPr>
          <w:rFonts w:cs="Technika"/>
          <w:sz w:val="22"/>
          <w:szCs w:val="22"/>
        </w:rPr>
        <w:t>ě</w:t>
      </w:r>
      <w:r w:rsidRPr="00CF249E">
        <w:rPr>
          <w:rFonts w:cs="Arial"/>
          <w:sz w:val="22"/>
          <w:szCs w:val="22"/>
        </w:rPr>
        <w:t xml:space="preserve"> a </w:t>
      </w:r>
      <w:r w:rsidRPr="00CF249E">
        <w:rPr>
          <w:rFonts w:cs="Technika"/>
          <w:sz w:val="22"/>
          <w:szCs w:val="22"/>
        </w:rPr>
        <w:t>ú</w:t>
      </w:r>
      <w:r w:rsidRPr="00CF249E">
        <w:rPr>
          <w:rFonts w:cs="Arial"/>
          <w:sz w:val="22"/>
          <w:szCs w:val="22"/>
        </w:rPr>
        <w:t>pravy ter</w:t>
      </w:r>
      <w:r w:rsidRPr="00CF249E">
        <w:rPr>
          <w:rFonts w:cs="Technika"/>
          <w:sz w:val="22"/>
          <w:szCs w:val="22"/>
        </w:rPr>
        <w:t>é</w:t>
      </w:r>
      <w:r w:rsidRPr="00CF249E">
        <w:rPr>
          <w:rFonts w:cs="Arial"/>
          <w:sz w:val="22"/>
          <w:szCs w:val="22"/>
        </w:rPr>
        <w:t>nu, navozuje jistou samozřejmost, se kterou lze návrh vnímat. Akcent v podobě veřejného skleníku/kavárny, drobného architektonického objektu s</w:t>
      </w:r>
      <w:r w:rsidRPr="00CF249E">
        <w:rPr>
          <w:rFonts w:ascii="Cambria" w:hAnsi="Cambria" w:cs="Cambria"/>
          <w:sz w:val="22"/>
          <w:szCs w:val="22"/>
        </w:rPr>
        <w:t> </w:t>
      </w:r>
      <w:r w:rsidRPr="00CF249E">
        <w:rPr>
          <w:rFonts w:cs="Arial"/>
          <w:sz w:val="22"/>
          <w:szCs w:val="22"/>
        </w:rPr>
        <w:t>jednoduch</w:t>
      </w:r>
      <w:r w:rsidRPr="00CF249E">
        <w:rPr>
          <w:rFonts w:cs="Technika"/>
          <w:sz w:val="22"/>
          <w:szCs w:val="22"/>
        </w:rPr>
        <w:t>ý</w:t>
      </w:r>
      <w:r w:rsidRPr="00CF249E">
        <w:rPr>
          <w:rFonts w:cs="Arial"/>
          <w:sz w:val="22"/>
          <w:szCs w:val="22"/>
        </w:rPr>
        <w:t>m provozn</w:t>
      </w:r>
      <w:r w:rsidRPr="00CF249E">
        <w:rPr>
          <w:rFonts w:cs="Technika"/>
          <w:sz w:val="22"/>
          <w:szCs w:val="22"/>
        </w:rPr>
        <w:t>í</w:t>
      </w:r>
      <w:r w:rsidRPr="00CF249E">
        <w:rPr>
          <w:rFonts w:cs="Arial"/>
          <w:sz w:val="22"/>
          <w:szCs w:val="22"/>
        </w:rPr>
        <w:t xml:space="preserve">m </w:t>
      </w:r>
      <w:r w:rsidRPr="00CF249E">
        <w:rPr>
          <w:rFonts w:cs="Technika"/>
          <w:sz w:val="22"/>
          <w:szCs w:val="22"/>
        </w:rPr>
        <w:t>ř</w:t>
      </w:r>
      <w:r w:rsidRPr="00CF249E">
        <w:rPr>
          <w:rFonts w:cs="Arial"/>
          <w:sz w:val="22"/>
          <w:szCs w:val="22"/>
        </w:rPr>
        <w:t>e</w:t>
      </w:r>
      <w:r w:rsidRPr="00CF249E">
        <w:rPr>
          <w:rFonts w:cs="Technika"/>
          <w:sz w:val="22"/>
          <w:szCs w:val="22"/>
        </w:rPr>
        <w:t>š</w:t>
      </w:r>
      <w:r w:rsidRPr="00CF249E">
        <w:rPr>
          <w:rFonts w:cs="Arial"/>
          <w:sz w:val="22"/>
          <w:szCs w:val="22"/>
        </w:rPr>
        <w:t>en</w:t>
      </w:r>
      <w:r w:rsidRPr="00CF249E">
        <w:rPr>
          <w:rFonts w:cs="Technika"/>
          <w:sz w:val="22"/>
          <w:szCs w:val="22"/>
        </w:rPr>
        <w:t>í</w:t>
      </w:r>
      <w:r w:rsidRPr="00CF249E">
        <w:rPr>
          <w:rFonts w:cs="Arial"/>
          <w:sz w:val="22"/>
          <w:szCs w:val="22"/>
        </w:rPr>
        <w:t>m, je adekvátní a vytváří příjemné zázemí lokality. Návrh je navíc kvalitně a přehledně prezentován.</w:t>
      </w:r>
    </w:p>
    <w:p w14:paraId="6E184EDF" w14:textId="77777777" w:rsidR="00CF249E" w:rsidRPr="00CF249E" w:rsidRDefault="00CF249E" w:rsidP="00CF249E">
      <w:pPr>
        <w:rPr>
          <w:rFonts w:cs="Arial"/>
          <w:sz w:val="22"/>
          <w:szCs w:val="22"/>
        </w:rPr>
      </w:pPr>
    </w:p>
    <w:p w14:paraId="3596B5C0" w14:textId="77777777" w:rsidR="00CF249E" w:rsidRPr="00CF249E" w:rsidRDefault="00CF249E" w:rsidP="00CF249E">
      <w:pPr>
        <w:rPr>
          <w:rFonts w:cs="Arial"/>
          <w:sz w:val="22"/>
          <w:szCs w:val="22"/>
        </w:rPr>
      </w:pPr>
      <w:r w:rsidRPr="00CF249E">
        <w:rPr>
          <w:rFonts w:cs="Arial"/>
          <w:b/>
          <w:bCs/>
          <w:sz w:val="22"/>
          <w:szCs w:val="22"/>
          <w:u w:val="single"/>
        </w:rPr>
        <w:t xml:space="preserve">Kategorie Krajinářská architektura </w:t>
      </w:r>
    </w:p>
    <w:p w14:paraId="71C76096" w14:textId="77777777" w:rsidR="00CF249E" w:rsidRPr="00CF249E" w:rsidRDefault="00CF249E" w:rsidP="00CF249E">
      <w:pPr>
        <w:rPr>
          <w:rFonts w:cs="Arial"/>
          <w:sz w:val="22"/>
          <w:szCs w:val="22"/>
        </w:rPr>
      </w:pPr>
      <w:r w:rsidRPr="00CF249E">
        <w:rPr>
          <w:rFonts w:cs="Arial"/>
          <w:b/>
          <w:sz w:val="22"/>
          <w:szCs w:val="22"/>
        </w:rPr>
        <w:t xml:space="preserve">Lucie </w:t>
      </w:r>
      <w:proofErr w:type="spellStart"/>
      <w:r w:rsidRPr="00CF249E">
        <w:rPr>
          <w:rFonts w:cs="Arial"/>
          <w:b/>
          <w:sz w:val="22"/>
          <w:szCs w:val="22"/>
        </w:rPr>
        <w:t>Flanderková</w:t>
      </w:r>
      <w:proofErr w:type="spellEnd"/>
      <w:r w:rsidRPr="00CF249E">
        <w:rPr>
          <w:rFonts w:cs="Arial"/>
          <w:b/>
          <w:sz w:val="22"/>
          <w:szCs w:val="22"/>
        </w:rPr>
        <w:t xml:space="preserve"> a Jessica </w:t>
      </w:r>
      <w:proofErr w:type="spellStart"/>
      <w:r w:rsidRPr="00CF249E">
        <w:rPr>
          <w:rFonts w:cs="Arial"/>
          <w:b/>
          <w:sz w:val="22"/>
          <w:szCs w:val="22"/>
        </w:rPr>
        <w:t>Kleistnerová</w:t>
      </w:r>
      <w:proofErr w:type="spellEnd"/>
      <w:r w:rsidRPr="00CF249E">
        <w:rPr>
          <w:rFonts w:cs="Arial"/>
          <w:sz w:val="22"/>
          <w:szCs w:val="22"/>
        </w:rPr>
        <w:t xml:space="preserve"> – </w:t>
      </w:r>
      <w:proofErr w:type="spellStart"/>
      <w:r w:rsidRPr="00CF249E">
        <w:rPr>
          <w:rFonts w:cs="Arial"/>
          <w:sz w:val="22"/>
          <w:szCs w:val="22"/>
        </w:rPr>
        <w:t>Rožmitál</w:t>
      </w:r>
      <w:proofErr w:type="spellEnd"/>
      <w:r w:rsidRPr="00CF249E">
        <w:rPr>
          <w:rFonts w:cs="Arial"/>
          <w:sz w:val="22"/>
          <w:szCs w:val="22"/>
        </w:rPr>
        <w:t xml:space="preserve"> pod Třemšínem, Cesty Jakuba Jana Ryby, Krajinou rybničního půlměsíce, ateliér Salzmann–Bečvářová</w:t>
      </w:r>
    </w:p>
    <w:p w14:paraId="08D15288" w14:textId="77777777" w:rsidR="00CF249E" w:rsidRPr="00CF249E" w:rsidRDefault="00CF249E" w:rsidP="00CF249E">
      <w:pPr>
        <w:rPr>
          <w:rFonts w:cs="Arial"/>
          <w:b/>
          <w:bCs/>
          <w:sz w:val="22"/>
          <w:szCs w:val="22"/>
        </w:rPr>
      </w:pPr>
      <w:r w:rsidRPr="00CF249E">
        <w:rPr>
          <w:rFonts w:cs="Arial"/>
          <w:b/>
          <w:bCs/>
          <w:sz w:val="22"/>
          <w:szCs w:val="22"/>
        </w:rPr>
        <w:lastRenderedPageBreak/>
        <w:t xml:space="preserve">Autorská zpráva </w:t>
      </w:r>
    </w:p>
    <w:p w14:paraId="6157DE95" w14:textId="2111A927" w:rsidR="00CF249E" w:rsidRPr="00CF249E" w:rsidRDefault="00CF249E" w:rsidP="00CF249E">
      <w:pPr>
        <w:rPr>
          <w:rFonts w:cs="Arial"/>
          <w:sz w:val="22"/>
          <w:szCs w:val="22"/>
        </w:rPr>
      </w:pPr>
      <w:r w:rsidRPr="00CF249E">
        <w:rPr>
          <w:rFonts w:cs="Arial"/>
          <w:sz w:val="22"/>
          <w:szCs w:val="22"/>
        </w:rPr>
        <w:t xml:space="preserve">V </w:t>
      </w:r>
      <w:proofErr w:type="spellStart"/>
      <w:r w:rsidRPr="00CF249E">
        <w:rPr>
          <w:rFonts w:cs="Arial"/>
          <w:sz w:val="22"/>
          <w:szCs w:val="22"/>
        </w:rPr>
        <w:t>Rožmitálu</w:t>
      </w:r>
      <w:proofErr w:type="spellEnd"/>
      <w:r w:rsidRPr="00CF249E">
        <w:rPr>
          <w:rFonts w:cs="Arial"/>
          <w:sz w:val="22"/>
          <w:szCs w:val="22"/>
        </w:rPr>
        <w:t xml:space="preserve"> pod Třemšínem pro nás byla od první chvíle tématem voda. Není proto divu, že jsme si jako zadání vybraly právě rybniční soustavu, která protkává katastrální území napříč. Chceme přiblížit lidi k vodě, vodu k lidem. S návrhem jednotlivých minimálních zásahů souvisela i nová cestní síť, na kterou jsme navázaly protierozní opatření, která by na orné půdě dokázala vodu zdržet. </w:t>
      </w:r>
      <w:r>
        <w:rPr>
          <w:rFonts w:cs="Arial"/>
          <w:sz w:val="22"/>
          <w:szCs w:val="22"/>
        </w:rPr>
        <w:br/>
      </w:r>
    </w:p>
    <w:p w14:paraId="0302D64B" w14:textId="77777777" w:rsidR="00CF249E" w:rsidRPr="00CF249E" w:rsidRDefault="00CF249E" w:rsidP="00CF249E">
      <w:pPr>
        <w:rPr>
          <w:rFonts w:cs="Arial"/>
          <w:b/>
          <w:bCs/>
          <w:sz w:val="22"/>
          <w:szCs w:val="22"/>
        </w:rPr>
      </w:pPr>
      <w:r w:rsidRPr="00CF249E">
        <w:rPr>
          <w:rFonts w:cs="Arial"/>
          <w:b/>
          <w:bCs/>
          <w:sz w:val="22"/>
          <w:szCs w:val="22"/>
        </w:rPr>
        <w:t xml:space="preserve">Hodnocení poroty </w:t>
      </w:r>
    </w:p>
    <w:p w14:paraId="2219E535" w14:textId="79006CB8" w:rsidR="00CF249E" w:rsidRPr="00CF249E" w:rsidRDefault="00CF249E" w:rsidP="00CF249E">
      <w:pPr>
        <w:rPr>
          <w:rFonts w:cs="Arial"/>
          <w:sz w:val="22"/>
          <w:szCs w:val="22"/>
        </w:rPr>
      </w:pPr>
      <w:r w:rsidRPr="00CF249E">
        <w:rPr>
          <w:rFonts w:cs="Arial"/>
          <w:sz w:val="22"/>
          <w:szCs w:val="22"/>
        </w:rPr>
        <w:t xml:space="preserve">Autorský tým navrhl malé chytré zásahy, které podporují prostupnost a </w:t>
      </w:r>
      <w:proofErr w:type="spellStart"/>
      <w:r w:rsidRPr="00CF249E">
        <w:rPr>
          <w:rFonts w:cs="Arial"/>
          <w:sz w:val="22"/>
          <w:szCs w:val="22"/>
        </w:rPr>
        <w:t>obytnost</w:t>
      </w:r>
      <w:proofErr w:type="spellEnd"/>
      <w:r w:rsidRPr="00CF249E">
        <w:rPr>
          <w:rFonts w:cs="Arial"/>
          <w:sz w:val="22"/>
          <w:szCs w:val="22"/>
        </w:rPr>
        <w:t xml:space="preserve"> krajiny. Práce je poutavě a srozumitelně prezentována. Porota také oceňuje týmovou práci krajinářské architektky s</w:t>
      </w:r>
      <w:r w:rsidRPr="00CF249E">
        <w:rPr>
          <w:rFonts w:ascii="Times New Roman" w:hAnsi="Times New Roman" w:cs="Times New Roman"/>
          <w:sz w:val="22"/>
          <w:szCs w:val="22"/>
        </w:rPr>
        <w:t> </w:t>
      </w:r>
      <w:r w:rsidRPr="00CF249E">
        <w:rPr>
          <w:rFonts w:cs="Arial"/>
          <w:sz w:val="22"/>
          <w:szCs w:val="22"/>
        </w:rPr>
        <w:t xml:space="preserve">architektkou. </w:t>
      </w:r>
      <w:r>
        <w:rPr>
          <w:rFonts w:cs="Arial"/>
          <w:sz w:val="22"/>
          <w:szCs w:val="22"/>
        </w:rPr>
        <w:br/>
      </w:r>
    </w:p>
    <w:p w14:paraId="567AECBB" w14:textId="2057C83B" w:rsidR="00CF249E" w:rsidRPr="00CF249E" w:rsidRDefault="00CF249E" w:rsidP="00CF249E">
      <w:pPr>
        <w:rPr>
          <w:rFonts w:cs="Arial"/>
          <w:b/>
          <w:bCs/>
          <w:sz w:val="22"/>
          <w:szCs w:val="22"/>
        </w:rPr>
      </w:pPr>
      <w:r w:rsidRPr="00CF249E">
        <w:rPr>
          <w:rFonts w:cs="Arial"/>
          <w:b/>
          <w:bCs/>
          <w:sz w:val="22"/>
          <w:szCs w:val="22"/>
          <w:u w:val="single"/>
        </w:rPr>
        <w:t>Kategorie Urbanismus</w:t>
      </w:r>
      <w:r w:rsidRPr="00CF249E">
        <w:rPr>
          <w:rFonts w:cs="Arial"/>
          <w:b/>
          <w:bCs/>
          <w:sz w:val="22"/>
          <w:szCs w:val="22"/>
        </w:rPr>
        <w:t xml:space="preserve"> </w:t>
      </w:r>
      <w:r>
        <w:rPr>
          <w:rFonts w:cs="Arial"/>
          <w:b/>
          <w:bCs/>
          <w:sz w:val="22"/>
          <w:szCs w:val="22"/>
        </w:rPr>
        <w:br/>
      </w:r>
    </w:p>
    <w:p w14:paraId="44D8B0E7" w14:textId="0DA688C5" w:rsidR="00CF249E" w:rsidRPr="00CF249E" w:rsidRDefault="00CF249E" w:rsidP="00CF249E">
      <w:pPr>
        <w:rPr>
          <w:rFonts w:cs="Arial"/>
          <w:sz w:val="22"/>
          <w:szCs w:val="22"/>
        </w:rPr>
      </w:pPr>
      <w:r w:rsidRPr="00CF249E">
        <w:rPr>
          <w:rFonts w:cs="Arial"/>
          <w:b/>
          <w:bCs/>
          <w:sz w:val="22"/>
          <w:szCs w:val="22"/>
        </w:rPr>
        <w:t xml:space="preserve">Karolína Čechová a Victoria </w:t>
      </w:r>
      <w:proofErr w:type="spellStart"/>
      <w:r w:rsidRPr="00CF249E">
        <w:rPr>
          <w:rFonts w:cs="Arial"/>
          <w:b/>
          <w:bCs/>
          <w:sz w:val="22"/>
          <w:szCs w:val="22"/>
        </w:rPr>
        <w:t>Cheremnykh</w:t>
      </w:r>
      <w:proofErr w:type="spellEnd"/>
      <w:r w:rsidRPr="00CF249E">
        <w:rPr>
          <w:rFonts w:cs="Arial"/>
          <w:sz w:val="22"/>
          <w:szCs w:val="22"/>
        </w:rPr>
        <w:t xml:space="preserve"> – Územní plán Milovice, ateliér Šindlerová </w:t>
      </w:r>
      <w:r>
        <w:rPr>
          <w:rFonts w:cs="Arial"/>
          <w:sz w:val="22"/>
          <w:szCs w:val="22"/>
        </w:rPr>
        <w:br/>
      </w:r>
    </w:p>
    <w:p w14:paraId="48076822" w14:textId="77777777" w:rsidR="00CF249E" w:rsidRPr="00CF249E" w:rsidRDefault="00CF249E" w:rsidP="00CF249E">
      <w:pPr>
        <w:rPr>
          <w:rFonts w:cs="Arial"/>
          <w:b/>
          <w:sz w:val="22"/>
          <w:szCs w:val="22"/>
        </w:rPr>
      </w:pPr>
      <w:r w:rsidRPr="00CF249E">
        <w:rPr>
          <w:rFonts w:cs="Arial"/>
          <w:b/>
          <w:sz w:val="22"/>
          <w:szCs w:val="22"/>
        </w:rPr>
        <w:t xml:space="preserve">Autorská zpráva </w:t>
      </w:r>
    </w:p>
    <w:p w14:paraId="5F32AE80" w14:textId="17400257" w:rsidR="00CF249E" w:rsidRPr="00CF249E" w:rsidRDefault="00CF249E" w:rsidP="00CF249E">
      <w:pPr>
        <w:rPr>
          <w:rFonts w:cs="Arial"/>
          <w:sz w:val="22"/>
          <w:szCs w:val="22"/>
        </w:rPr>
      </w:pPr>
      <w:r w:rsidRPr="00CF249E">
        <w:rPr>
          <w:rFonts w:cs="Arial"/>
          <w:sz w:val="22"/>
          <w:szCs w:val="22"/>
        </w:rPr>
        <w:t xml:space="preserve">Projekt územního plánu Milovice vychází z urbanistického projektu letního semestru 2021. Projekt byl založen na vize vytvoření dvojměstí Milovice – Lysá nad Labem. Podrobně se zabýval pouze centrální částí města s největšími nedostatky v rozmezí mezi železniční stanicí a východním cípem Benátecké Vrutice. Návrh územního plánu pojímá celé území obce Milovic včetně oblasti Božího Daru. Územní plán umožňuje další rozvoj Milovic v rozvojových plochách. Dochází k doplnění ploch občanského vybavení, zapojení města do širší krajinné sítě a vytvoření souvislé kvalitní sítě veřejných prostranství s využitím stávajících kvalit území a jejich podporou. </w:t>
      </w:r>
      <w:r>
        <w:rPr>
          <w:rFonts w:cs="Arial"/>
          <w:sz w:val="22"/>
          <w:szCs w:val="22"/>
        </w:rPr>
        <w:br/>
      </w:r>
    </w:p>
    <w:p w14:paraId="365D4FA6" w14:textId="77777777" w:rsidR="00CF249E" w:rsidRPr="00CF249E" w:rsidRDefault="00CF249E" w:rsidP="00CF249E">
      <w:pPr>
        <w:rPr>
          <w:rFonts w:cs="Arial"/>
          <w:b/>
          <w:bCs/>
          <w:sz w:val="22"/>
          <w:szCs w:val="22"/>
        </w:rPr>
      </w:pPr>
      <w:r w:rsidRPr="00CF249E">
        <w:rPr>
          <w:rFonts w:cs="Arial"/>
          <w:b/>
          <w:bCs/>
          <w:sz w:val="22"/>
          <w:szCs w:val="22"/>
        </w:rPr>
        <w:t xml:space="preserve">Hodnocení poroty </w:t>
      </w:r>
    </w:p>
    <w:p w14:paraId="34C56367" w14:textId="4CB3B224" w:rsidR="00CF249E" w:rsidRPr="00CF249E" w:rsidRDefault="00CF249E" w:rsidP="00CF249E">
      <w:pPr>
        <w:rPr>
          <w:rFonts w:cs="Arial"/>
          <w:sz w:val="22"/>
          <w:szCs w:val="22"/>
        </w:rPr>
      </w:pPr>
      <w:r w:rsidRPr="00CF249E">
        <w:rPr>
          <w:rFonts w:cs="Arial"/>
          <w:sz w:val="22"/>
          <w:szCs w:val="22"/>
        </w:rPr>
        <w:t>Projekt přináší do plánování koncepční práci se strukturou sídla,</w:t>
      </w:r>
      <w:r w:rsidRPr="00CF249E">
        <w:rPr>
          <w:rFonts w:ascii="Cambria" w:hAnsi="Cambria" w:cs="Cambria"/>
          <w:sz w:val="22"/>
          <w:szCs w:val="22"/>
        </w:rPr>
        <w:t> </w:t>
      </w:r>
      <w:r w:rsidRPr="00CF249E">
        <w:rPr>
          <w:rFonts w:cs="Arial"/>
          <w:sz w:val="22"/>
          <w:szCs w:val="22"/>
        </w:rPr>
        <w:t>dopravn</w:t>
      </w:r>
      <w:r w:rsidRPr="00CF249E">
        <w:rPr>
          <w:rFonts w:cs="Technika"/>
          <w:sz w:val="22"/>
          <w:szCs w:val="22"/>
        </w:rPr>
        <w:t>í</w:t>
      </w:r>
      <w:r w:rsidRPr="00CF249E">
        <w:rPr>
          <w:rFonts w:cs="Arial"/>
          <w:sz w:val="22"/>
          <w:szCs w:val="22"/>
        </w:rPr>
        <w:t xml:space="preserve"> infrastrukturou i uspo</w:t>
      </w:r>
      <w:r w:rsidRPr="00CF249E">
        <w:rPr>
          <w:rFonts w:cs="Technika"/>
          <w:sz w:val="22"/>
          <w:szCs w:val="22"/>
        </w:rPr>
        <w:t>řá</w:t>
      </w:r>
      <w:r w:rsidRPr="00CF249E">
        <w:rPr>
          <w:rFonts w:cs="Arial"/>
          <w:sz w:val="22"/>
          <w:szCs w:val="22"/>
        </w:rPr>
        <w:t>d</w:t>
      </w:r>
      <w:r w:rsidRPr="00CF249E">
        <w:rPr>
          <w:rFonts w:cs="Technika"/>
          <w:sz w:val="22"/>
          <w:szCs w:val="22"/>
        </w:rPr>
        <w:t>á</w:t>
      </w:r>
      <w:r w:rsidRPr="00CF249E">
        <w:rPr>
          <w:rFonts w:cs="Arial"/>
          <w:sz w:val="22"/>
          <w:szCs w:val="22"/>
        </w:rPr>
        <w:t>n</w:t>
      </w:r>
      <w:r w:rsidRPr="00CF249E">
        <w:rPr>
          <w:rFonts w:cs="Technika"/>
          <w:sz w:val="22"/>
          <w:szCs w:val="22"/>
        </w:rPr>
        <w:t>í</w:t>
      </w:r>
      <w:r w:rsidRPr="00CF249E">
        <w:rPr>
          <w:rFonts w:cs="Arial"/>
          <w:sz w:val="22"/>
          <w:szCs w:val="22"/>
        </w:rPr>
        <w:t xml:space="preserve">m krajiny. </w:t>
      </w:r>
      <w:r w:rsidRPr="00CF249E">
        <w:rPr>
          <w:rFonts w:cs="Technika"/>
          <w:sz w:val="22"/>
          <w:szCs w:val="22"/>
        </w:rPr>
        <w:t>Š</w:t>
      </w:r>
      <w:r w:rsidRPr="00CF249E">
        <w:rPr>
          <w:rFonts w:cs="Arial"/>
          <w:sz w:val="22"/>
          <w:szCs w:val="22"/>
        </w:rPr>
        <w:t>ir</w:t>
      </w:r>
      <w:r w:rsidRPr="00CF249E">
        <w:rPr>
          <w:rFonts w:cs="Technika"/>
          <w:sz w:val="22"/>
          <w:szCs w:val="22"/>
        </w:rPr>
        <w:t>ší</w:t>
      </w:r>
      <w:r w:rsidRPr="00CF249E">
        <w:rPr>
          <w:rFonts w:cs="Arial"/>
          <w:sz w:val="22"/>
          <w:szCs w:val="22"/>
        </w:rPr>
        <w:t xml:space="preserve"> hodnoty pak zdařile převádí do</w:t>
      </w:r>
      <w:r w:rsidRPr="00CF249E">
        <w:rPr>
          <w:rFonts w:ascii="Cambria" w:hAnsi="Cambria" w:cs="Cambria"/>
          <w:sz w:val="22"/>
          <w:szCs w:val="22"/>
        </w:rPr>
        <w:t> </w:t>
      </w:r>
      <w:r w:rsidRPr="00CF249E">
        <w:rPr>
          <w:rFonts w:cs="Arial"/>
          <w:sz w:val="22"/>
          <w:szCs w:val="22"/>
        </w:rPr>
        <w:t>detailn</w:t>
      </w:r>
      <w:r w:rsidRPr="00CF249E">
        <w:rPr>
          <w:rFonts w:cs="Technika"/>
          <w:sz w:val="22"/>
          <w:szCs w:val="22"/>
        </w:rPr>
        <w:t>í</w:t>
      </w:r>
      <w:r w:rsidRPr="00CF249E">
        <w:rPr>
          <w:rFonts w:cs="Arial"/>
          <w:sz w:val="22"/>
          <w:szCs w:val="22"/>
        </w:rPr>
        <w:t xml:space="preserve">ho </w:t>
      </w:r>
      <w:r w:rsidRPr="00CF249E">
        <w:rPr>
          <w:rFonts w:cs="Technika"/>
          <w:sz w:val="22"/>
          <w:szCs w:val="22"/>
        </w:rPr>
        <w:t>ř</w:t>
      </w:r>
      <w:r w:rsidRPr="00CF249E">
        <w:rPr>
          <w:rFonts w:cs="Arial"/>
          <w:sz w:val="22"/>
          <w:szCs w:val="22"/>
        </w:rPr>
        <w:t>e</w:t>
      </w:r>
      <w:r w:rsidRPr="00CF249E">
        <w:rPr>
          <w:rFonts w:cs="Technika"/>
          <w:sz w:val="22"/>
          <w:szCs w:val="22"/>
        </w:rPr>
        <w:t>š</w:t>
      </w:r>
      <w:r w:rsidRPr="00CF249E">
        <w:rPr>
          <w:rFonts w:cs="Arial"/>
          <w:sz w:val="22"/>
          <w:szCs w:val="22"/>
        </w:rPr>
        <w:t>en</w:t>
      </w:r>
      <w:r w:rsidRPr="00CF249E">
        <w:rPr>
          <w:rFonts w:cs="Technika"/>
          <w:sz w:val="22"/>
          <w:szCs w:val="22"/>
        </w:rPr>
        <w:t>í</w:t>
      </w:r>
      <w:r w:rsidRPr="00CF249E">
        <w:rPr>
          <w:rFonts w:cs="Arial"/>
          <w:sz w:val="22"/>
          <w:szCs w:val="22"/>
        </w:rPr>
        <w:t>. Porota ocenila i prezentaci geneze koncepce, kter</w:t>
      </w:r>
      <w:r w:rsidRPr="00CF249E">
        <w:rPr>
          <w:rFonts w:cs="Technika"/>
          <w:sz w:val="22"/>
          <w:szCs w:val="22"/>
        </w:rPr>
        <w:t>á</w:t>
      </w:r>
      <w:r w:rsidRPr="00CF249E">
        <w:rPr>
          <w:rFonts w:cs="Arial"/>
          <w:sz w:val="22"/>
          <w:szCs w:val="22"/>
        </w:rPr>
        <w:t xml:space="preserve"> je cenn</w:t>
      </w:r>
      <w:r w:rsidRPr="00CF249E">
        <w:rPr>
          <w:rFonts w:cs="Technika"/>
          <w:sz w:val="22"/>
          <w:szCs w:val="22"/>
        </w:rPr>
        <w:t>á</w:t>
      </w:r>
      <w:r w:rsidRPr="00CF249E">
        <w:rPr>
          <w:rFonts w:cs="Arial"/>
          <w:sz w:val="22"/>
          <w:szCs w:val="22"/>
        </w:rPr>
        <w:t xml:space="preserve"> p</w:t>
      </w:r>
      <w:r w:rsidRPr="00CF249E">
        <w:rPr>
          <w:rFonts w:cs="Technika"/>
          <w:sz w:val="22"/>
          <w:szCs w:val="22"/>
        </w:rPr>
        <w:t>ř</w:t>
      </w:r>
      <w:r w:rsidRPr="00CF249E">
        <w:rPr>
          <w:rFonts w:cs="Arial"/>
          <w:sz w:val="22"/>
          <w:szCs w:val="22"/>
        </w:rPr>
        <w:t>i obhajob</w:t>
      </w:r>
      <w:r w:rsidRPr="00CF249E">
        <w:rPr>
          <w:rFonts w:cs="Technika"/>
          <w:sz w:val="22"/>
          <w:szCs w:val="22"/>
        </w:rPr>
        <w:t>ě</w:t>
      </w:r>
      <w:r w:rsidRPr="00CF249E">
        <w:rPr>
          <w:rFonts w:cs="Arial"/>
          <w:sz w:val="22"/>
          <w:szCs w:val="22"/>
        </w:rPr>
        <w:t xml:space="preserve"> projektu p</w:t>
      </w:r>
      <w:r w:rsidRPr="00CF249E">
        <w:rPr>
          <w:rFonts w:cs="Technika"/>
          <w:sz w:val="22"/>
          <w:szCs w:val="22"/>
        </w:rPr>
        <w:t>ř</w:t>
      </w:r>
      <w:r w:rsidRPr="00CF249E">
        <w:rPr>
          <w:rFonts w:cs="Arial"/>
          <w:sz w:val="22"/>
          <w:szCs w:val="22"/>
        </w:rPr>
        <w:t xml:space="preserve">ed zadavatelem. </w:t>
      </w:r>
      <w:r>
        <w:rPr>
          <w:rFonts w:cs="Arial"/>
          <w:sz w:val="22"/>
          <w:szCs w:val="22"/>
        </w:rPr>
        <w:br/>
      </w:r>
      <w:r>
        <w:rPr>
          <w:rFonts w:cs="Arial"/>
          <w:sz w:val="22"/>
          <w:szCs w:val="22"/>
        </w:rPr>
        <w:br/>
      </w:r>
      <w:r>
        <w:rPr>
          <w:rFonts w:cs="Arial"/>
          <w:sz w:val="22"/>
          <w:szCs w:val="22"/>
        </w:rPr>
        <w:br/>
      </w:r>
      <w:r>
        <w:rPr>
          <w:rFonts w:cs="Arial"/>
          <w:sz w:val="22"/>
          <w:szCs w:val="22"/>
        </w:rPr>
        <w:br/>
      </w:r>
    </w:p>
    <w:p w14:paraId="138346EE" w14:textId="77777777" w:rsidR="00CF249E" w:rsidRPr="00CF249E" w:rsidRDefault="00CF249E" w:rsidP="00CF249E">
      <w:pPr>
        <w:rPr>
          <w:rFonts w:cs="Arial"/>
          <w:sz w:val="22"/>
          <w:szCs w:val="22"/>
        </w:rPr>
      </w:pPr>
    </w:p>
    <w:p w14:paraId="2E44CA24" w14:textId="24C5EE77" w:rsidR="00CF249E" w:rsidRPr="00CF249E" w:rsidRDefault="00CF249E" w:rsidP="00CF249E">
      <w:pPr>
        <w:rPr>
          <w:rFonts w:cs="Arial"/>
          <w:b/>
          <w:bCs/>
          <w:sz w:val="22"/>
          <w:szCs w:val="22"/>
          <w:u w:val="single"/>
        </w:rPr>
      </w:pPr>
      <w:r w:rsidRPr="00CF249E">
        <w:rPr>
          <w:rFonts w:cs="Arial"/>
          <w:b/>
          <w:bCs/>
          <w:sz w:val="22"/>
          <w:szCs w:val="22"/>
          <w:u w:val="single"/>
        </w:rPr>
        <w:lastRenderedPageBreak/>
        <w:t xml:space="preserve">Cena děkana za diplomní práci </w:t>
      </w:r>
      <w:r>
        <w:rPr>
          <w:rFonts w:cs="Arial"/>
          <w:b/>
          <w:bCs/>
          <w:sz w:val="22"/>
          <w:szCs w:val="22"/>
          <w:u w:val="single"/>
        </w:rPr>
        <w:br/>
      </w:r>
    </w:p>
    <w:p w14:paraId="200B8AF7" w14:textId="77777777" w:rsidR="00CF249E" w:rsidRPr="00CF249E" w:rsidRDefault="00CF249E" w:rsidP="00CF249E">
      <w:pPr>
        <w:rPr>
          <w:rFonts w:cs="Arial"/>
          <w:sz w:val="22"/>
          <w:szCs w:val="22"/>
        </w:rPr>
      </w:pPr>
      <w:r w:rsidRPr="00CF249E">
        <w:rPr>
          <w:rFonts w:cs="Arial"/>
          <w:b/>
          <w:sz w:val="22"/>
          <w:szCs w:val="22"/>
        </w:rPr>
        <w:t xml:space="preserve">David </w:t>
      </w:r>
      <w:proofErr w:type="spellStart"/>
      <w:r w:rsidRPr="00CF249E">
        <w:rPr>
          <w:rFonts w:cs="Arial"/>
          <w:b/>
          <w:sz w:val="22"/>
          <w:szCs w:val="22"/>
        </w:rPr>
        <w:t>Foud</w:t>
      </w:r>
      <w:proofErr w:type="spellEnd"/>
      <w:r w:rsidRPr="00CF249E">
        <w:rPr>
          <w:rFonts w:cs="Arial"/>
          <w:sz w:val="22"/>
          <w:szCs w:val="22"/>
        </w:rPr>
        <w:t xml:space="preserve"> – Úboč. 34 – Institut Paměti národa, ateliér </w:t>
      </w:r>
      <w:proofErr w:type="spellStart"/>
      <w:r w:rsidRPr="00CF249E">
        <w:rPr>
          <w:rFonts w:cs="Arial"/>
          <w:sz w:val="22"/>
          <w:szCs w:val="22"/>
        </w:rPr>
        <w:t>Hradečný</w:t>
      </w:r>
      <w:proofErr w:type="spellEnd"/>
      <w:r w:rsidRPr="00CF249E">
        <w:rPr>
          <w:rFonts w:cs="Arial"/>
          <w:sz w:val="22"/>
          <w:szCs w:val="22"/>
        </w:rPr>
        <w:t>–Hradečná</w:t>
      </w:r>
    </w:p>
    <w:p w14:paraId="75DEEEEF" w14:textId="77777777" w:rsidR="00CF249E" w:rsidRPr="00CF249E" w:rsidRDefault="00CF249E" w:rsidP="00CF249E">
      <w:pPr>
        <w:rPr>
          <w:rFonts w:cs="Arial"/>
          <w:b/>
          <w:bCs/>
          <w:sz w:val="22"/>
          <w:szCs w:val="22"/>
        </w:rPr>
      </w:pPr>
      <w:r w:rsidRPr="00CF249E">
        <w:rPr>
          <w:rFonts w:cs="Arial"/>
          <w:b/>
          <w:bCs/>
          <w:sz w:val="22"/>
          <w:szCs w:val="22"/>
        </w:rPr>
        <w:t xml:space="preserve">Autorská zpráva </w:t>
      </w:r>
    </w:p>
    <w:p w14:paraId="0481326D" w14:textId="53C3FEC5" w:rsidR="00CF249E" w:rsidRPr="00CF249E" w:rsidRDefault="00CF249E" w:rsidP="00CF249E">
      <w:pPr>
        <w:rPr>
          <w:rFonts w:cs="Arial"/>
          <w:sz w:val="22"/>
          <w:szCs w:val="22"/>
        </w:rPr>
      </w:pPr>
      <w:r w:rsidRPr="00CF249E">
        <w:rPr>
          <w:rFonts w:cs="Arial"/>
          <w:sz w:val="22"/>
          <w:szCs w:val="22"/>
        </w:rPr>
        <w:t xml:space="preserve">Diplomní práce se zabývá řešením Institutu paměti národa pro Plzeňský kraj umístěný do venkovské usedlosti v obci Úboč na Domažlicku, která byla jedním z mnoha statků postižených perzekucemi v 50. letech 20. století. Návrh využívá stávající objekty a doplňuje je o podzemní i nadzemními objekty koncipované do jednoduché formy, které propojují stavby do jednoho celku. Dochází ke konverzi jednotlivých stávajících staveb, ale zároveň zůstává zachován autentický vzhled objektů bez výrazných vnějších zásahů, jako nositel paměti místa. Součástí návrhu je audiovizuální expozice Institutu Paměti národa a prostory pro vzdělávání. </w:t>
      </w:r>
      <w:r>
        <w:rPr>
          <w:rFonts w:cs="Arial"/>
          <w:sz w:val="22"/>
          <w:szCs w:val="22"/>
        </w:rPr>
        <w:br/>
      </w:r>
    </w:p>
    <w:p w14:paraId="6B782CC7" w14:textId="77777777" w:rsidR="00CF249E" w:rsidRPr="00CF249E" w:rsidRDefault="00CF249E" w:rsidP="00CF249E">
      <w:pPr>
        <w:rPr>
          <w:rFonts w:cs="Arial"/>
          <w:b/>
          <w:bCs/>
          <w:sz w:val="22"/>
          <w:szCs w:val="22"/>
        </w:rPr>
      </w:pPr>
      <w:r w:rsidRPr="00CF249E">
        <w:rPr>
          <w:rFonts w:cs="Arial"/>
          <w:b/>
          <w:bCs/>
          <w:sz w:val="22"/>
          <w:szCs w:val="22"/>
        </w:rPr>
        <w:t xml:space="preserve">Hodnocení poroty </w:t>
      </w:r>
    </w:p>
    <w:p w14:paraId="3FFBEF20" w14:textId="10DD884C" w:rsidR="00CF249E" w:rsidRPr="00CF249E" w:rsidRDefault="00CF249E" w:rsidP="00CF249E">
      <w:pPr>
        <w:rPr>
          <w:rFonts w:cs="Arial"/>
          <w:sz w:val="22"/>
          <w:szCs w:val="22"/>
        </w:rPr>
      </w:pPr>
      <w:r w:rsidRPr="00CF249E">
        <w:rPr>
          <w:rFonts w:cs="Arial"/>
          <w:sz w:val="22"/>
          <w:szCs w:val="22"/>
        </w:rPr>
        <w:t xml:space="preserve">Porotci ocenili citlivé a komplexní zpracování aktuálního tématu, kdy jsou očištěné historické struktury kultivovaně doplněny o prvky soudobé architektury. </w:t>
      </w:r>
      <w:r>
        <w:rPr>
          <w:rFonts w:cs="Arial"/>
          <w:sz w:val="22"/>
          <w:szCs w:val="22"/>
        </w:rPr>
        <w:br/>
      </w:r>
      <w:bookmarkStart w:id="0" w:name="_GoBack"/>
      <w:bookmarkEnd w:id="0"/>
    </w:p>
    <w:p w14:paraId="3F1181C1" w14:textId="585A0779" w:rsidR="00CF249E" w:rsidRPr="00CF249E" w:rsidRDefault="00CF249E" w:rsidP="00CF249E">
      <w:pPr>
        <w:rPr>
          <w:rFonts w:cs="Arial"/>
          <w:b/>
          <w:bCs/>
          <w:sz w:val="22"/>
          <w:szCs w:val="22"/>
          <w:u w:val="single"/>
        </w:rPr>
      </w:pPr>
      <w:r w:rsidRPr="00CF249E">
        <w:rPr>
          <w:rFonts w:cs="Arial"/>
          <w:b/>
          <w:bCs/>
          <w:sz w:val="22"/>
          <w:szCs w:val="22"/>
          <w:u w:val="single"/>
        </w:rPr>
        <w:t xml:space="preserve">Cena děkana za teoretickou semestrální práci </w:t>
      </w:r>
      <w:r>
        <w:rPr>
          <w:rFonts w:cs="Arial"/>
          <w:b/>
          <w:bCs/>
          <w:sz w:val="22"/>
          <w:szCs w:val="22"/>
          <w:u w:val="single"/>
        </w:rPr>
        <w:br/>
      </w:r>
    </w:p>
    <w:p w14:paraId="1DABAEDE" w14:textId="77777777" w:rsidR="00CF249E" w:rsidRPr="00CF249E" w:rsidRDefault="00CF249E" w:rsidP="00CF249E">
      <w:pPr>
        <w:pStyle w:val="Default"/>
        <w:rPr>
          <w:rFonts w:ascii="Technika" w:hAnsi="Technika" w:cs="Arial"/>
          <w:sz w:val="22"/>
          <w:szCs w:val="22"/>
        </w:rPr>
      </w:pPr>
      <w:r w:rsidRPr="00CF249E">
        <w:rPr>
          <w:rFonts w:ascii="Technika" w:hAnsi="Technika" w:cs="Arial"/>
          <w:b/>
          <w:bCs/>
          <w:sz w:val="22"/>
          <w:szCs w:val="22"/>
        </w:rPr>
        <w:t>Marianna Páleníková</w:t>
      </w:r>
      <w:r w:rsidRPr="00CF249E">
        <w:rPr>
          <w:rFonts w:ascii="Technika" w:hAnsi="Technika" w:cs="Arial"/>
          <w:sz w:val="22"/>
          <w:szCs w:val="22"/>
        </w:rPr>
        <w:t xml:space="preserve"> – Dom </w:t>
      </w:r>
      <w:proofErr w:type="spellStart"/>
      <w:r w:rsidRPr="00CF249E">
        <w:rPr>
          <w:rFonts w:ascii="Technika" w:hAnsi="Technika" w:cs="Arial"/>
          <w:sz w:val="22"/>
          <w:szCs w:val="22"/>
        </w:rPr>
        <w:t>Odborov</w:t>
      </w:r>
      <w:proofErr w:type="spellEnd"/>
      <w:r w:rsidRPr="00CF249E">
        <w:rPr>
          <w:rFonts w:ascii="Technika" w:hAnsi="Technika" w:cs="Arial"/>
          <w:sz w:val="22"/>
          <w:szCs w:val="22"/>
        </w:rPr>
        <w:t xml:space="preserve"> </w:t>
      </w:r>
      <w:proofErr w:type="spellStart"/>
      <w:r w:rsidRPr="00CF249E">
        <w:rPr>
          <w:rFonts w:ascii="Technika" w:hAnsi="Technika" w:cs="Arial"/>
          <w:sz w:val="22"/>
          <w:szCs w:val="22"/>
        </w:rPr>
        <w:t>Istropolis</w:t>
      </w:r>
      <w:proofErr w:type="spellEnd"/>
      <w:r w:rsidRPr="00CF249E">
        <w:rPr>
          <w:rFonts w:ascii="Technika" w:hAnsi="Technika" w:cs="Arial"/>
          <w:sz w:val="22"/>
          <w:szCs w:val="22"/>
        </w:rPr>
        <w:t xml:space="preserve"> v </w:t>
      </w:r>
      <w:proofErr w:type="spellStart"/>
      <w:r w:rsidRPr="00CF249E">
        <w:rPr>
          <w:rFonts w:ascii="Technika" w:hAnsi="Technika" w:cs="Arial"/>
          <w:sz w:val="22"/>
          <w:szCs w:val="22"/>
        </w:rPr>
        <w:t>Bratislave</w:t>
      </w:r>
      <w:proofErr w:type="spellEnd"/>
      <w:r w:rsidRPr="00CF249E">
        <w:rPr>
          <w:rFonts w:ascii="Technika" w:hAnsi="Technika" w:cs="Arial"/>
          <w:sz w:val="22"/>
          <w:szCs w:val="22"/>
        </w:rPr>
        <w:t xml:space="preserve"> – </w:t>
      </w:r>
      <w:proofErr w:type="spellStart"/>
      <w:r w:rsidRPr="00CF249E">
        <w:rPr>
          <w:rFonts w:ascii="Technika" w:hAnsi="Technika" w:cs="Arial"/>
          <w:sz w:val="22"/>
          <w:szCs w:val="22"/>
        </w:rPr>
        <w:t>Revitalizácia</w:t>
      </w:r>
      <w:proofErr w:type="spellEnd"/>
      <w:r w:rsidRPr="00CF249E">
        <w:rPr>
          <w:rFonts w:ascii="Technika" w:hAnsi="Technika" w:cs="Arial"/>
          <w:sz w:val="22"/>
          <w:szCs w:val="22"/>
        </w:rPr>
        <w:t xml:space="preserve"> ikony </w:t>
      </w:r>
      <w:proofErr w:type="spellStart"/>
      <w:r w:rsidRPr="00CF249E">
        <w:rPr>
          <w:rFonts w:ascii="Technika" w:hAnsi="Technika" w:cs="Arial"/>
          <w:sz w:val="22"/>
          <w:szCs w:val="22"/>
        </w:rPr>
        <w:t>slovenskej</w:t>
      </w:r>
      <w:proofErr w:type="spellEnd"/>
      <w:r w:rsidRPr="00CF249E">
        <w:rPr>
          <w:rFonts w:ascii="Technika" w:hAnsi="Technika" w:cs="Arial"/>
          <w:sz w:val="22"/>
          <w:szCs w:val="22"/>
        </w:rPr>
        <w:t xml:space="preserve"> </w:t>
      </w:r>
      <w:proofErr w:type="spellStart"/>
      <w:r w:rsidRPr="00CF249E">
        <w:rPr>
          <w:rFonts w:ascii="Technika" w:hAnsi="Technika" w:cs="Arial"/>
          <w:sz w:val="22"/>
          <w:szCs w:val="22"/>
        </w:rPr>
        <w:t>povojnovej</w:t>
      </w:r>
      <w:proofErr w:type="spellEnd"/>
      <w:r w:rsidRPr="00CF249E">
        <w:rPr>
          <w:rFonts w:ascii="Technika" w:hAnsi="Technika" w:cs="Arial"/>
          <w:sz w:val="22"/>
          <w:szCs w:val="22"/>
        </w:rPr>
        <w:t xml:space="preserve"> architektury, vedoucí práce Ing. arch. Tomáš </w:t>
      </w:r>
      <w:proofErr w:type="spellStart"/>
      <w:r w:rsidRPr="00CF249E">
        <w:rPr>
          <w:rFonts w:ascii="Technika" w:hAnsi="Technika" w:cs="Arial"/>
          <w:sz w:val="22"/>
          <w:szCs w:val="22"/>
        </w:rPr>
        <w:t>Efler</w:t>
      </w:r>
      <w:proofErr w:type="spellEnd"/>
    </w:p>
    <w:p w14:paraId="5E6047C0" w14:textId="77777777" w:rsidR="00CF249E" w:rsidRPr="00CF249E" w:rsidRDefault="00CF249E" w:rsidP="00CF249E">
      <w:pPr>
        <w:rPr>
          <w:rFonts w:cs="Arial"/>
          <w:sz w:val="22"/>
          <w:szCs w:val="22"/>
        </w:rPr>
      </w:pPr>
    </w:p>
    <w:p w14:paraId="2EAD6712" w14:textId="77777777" w:rsidR="00CF249E" w:rsidRPr="00CF249E" w:rsidRDefault="00CF249E" w:rsidP="00CF249E">
      <w:pPr>
        <w:rPr>
          <w:rFonts w:cs="Arial"/>
          <w:b/>
          <w:bCs/>
          <w:sz w:val="22"/>
          <w:szCs w:val="22"/>
        </w:rPr>
      </w:pPr>
      <w:r w:rsidRPr="00CF249E">
        <w:rPr>
          <w:rFonts w:cs="Arial"/>
          <w:b/>
          <w:bCs/>
          <w:sz w:val="22"/>
          <w:szCs w:val="22"/>
        </w:rPr>
        <w:t xml:space="preserve">Autorská zpráva </w:t>
      </w:r>
    </w:p>
    <w:p w14:paraId="4D57DA9B" w14:textId="09A76BBA" w:rsidR="00CF249E" w:rsidRPr="00CF249E" w:rsidRDefault="00CF249E" w:rsidP="00CF249E">
      <w:pPr>
        <w:rPr>
          <w:rFonts w:cs="Arial"/>
          <w:b/>
          <w:bCs/>
          <w:sz w:val="22"/>
          <w:szCs w:val="22"/>
        </w:rPr>
      </w:pPr>
      <w:r w:rsidRPr="00CF249E">
        <w:rPr>
          <w:rFonts w:cs="Arial"/>
          <w:sz w:val="22"/>
          <w:szCs w:val="22"/>
        </w:rPr>
        <w:t xml:space="preserve">Diplomová </w:t>
      </w:r>
      <w:proofErr w:type="spellStart"/>
      <w:r w:rsidRPr="00CF249E">
        <w:rPr>
          <w:rFonts w:cs="Arial"/>
          <w:sz w:val="22"/>
          <w:szCs w:val="22"/>
        </w:rPr>
        <w:t>práca</w:t>
      </w:r>
      <w:proofErr w:type="spellEnd"/>
      <w:r w:rsidRPr="00CF249E">
        <w:rPr>
          <w:rFonts w:cs="Arial"/>
          <w:sz w:val="22"/>
          <w:szCs w:val="22"/>
        </w:rPr>
        <w:t xml:space="preserve"> </w:t>
      </w:r>
      <w:proofErr w:type="spellStart"/>
      <w:r w:rsidRPr="00CF249E">
        <w:rPr>
          <w:rFonts w:cs="Arial"/>
          <w:sz w:val="22"/>
          <w:szCs w:val="22"/>
        </w:rPr>
        <w:t>ponúka</w:t>
      </w:r>
      <w:proofErr w:type="spellEnd"/>
      <w:r w:rsidRPr="00CF249E">
        <w:rPr>
          <w:rFonts w:cs="Arial"/>
          <w:sz w:val="22"/>
          <w:szCs w:val="22"/>
        </w:rPr>
        <w:t xml:space="preserve"> </w:t>
      </w:r>
      <w:proofErr w:type="spellStart"/>
      <w:r w:rsidRPr="00CF249E">
        <w:rPr>
          <w:rFonts w:cs="Arial"/>
          <w:sz w:val="22"/>
          <w:szCs w:val="22"/>
        </w:rPr>
        <w:t>víziu</w:t>
      </w:r>
      <w:proofErr w:type="spellEnd"/>
      <w:r w:rsidRPr="00CF249E">
        <w:rPr>
          <w:rFonts w:cs="Arial"/>
          <w:sz w:val="22"/>
          <w:szCs w:val="22"/>
        </w:rPr>
        <w:t xml:space="preserve"> </w:t>
      </w:r>
      <w:proofErr w:type="spellStart"/>
      <w:r w:rsidRPr="00CF249E">
        <w:rPr>
          <w:rFonts w:cs="Arial"/>
          <w:sz w:val="22"/>
          <w:szCs w:val="22"/>
        </w:rPr>
        <w:t>revitalizácie</w:t>
      </w:r>
      <w:proofErr w:type="spellEnd"/>
      <w:r w:rsidRPr="00CF249E">
        <w:rPr>
          <w:rFonts w:cs="Arial"/>
          <w:sz w:val="22"/>
          <w:szCs w:val="22"/>
        </w:rPr>
        <w:t xml:space="preserve"> komplexu </w:t>
      </w:r>
      <w:proofErr w:type="spellStart"/>
      <w:r w:rsidRPr="00CF249E">
        <w:rPr>
          <w:rFonts w:cs="Arial"/>
          <w:sz w:val="22"/>
          <w:szCs w:val="22"/>
        </w:rPr>
        <w:t>Istropolis</w:t>
      </w:r>
      <w:proofErr w:type="spellEnd"/>
      <w:r w:rsidRPr="00CF249E">
        <w:rPr>
          <w:rFonts w:cs="Arial"/>
          <w:sz w:val="22"/>
          <w:szCs w:val="22"/>
        </w:rPr>
        <w:t xml:space="preserve"> so </w:t>
      </w:r>
      <w:proofErr w:type="spellStart"/>
      <w:r w:rsidRPr="00CF249E">
        <w:rPr>
          <w:rFonts w:cs="Arial"/>
          <w:sz w:val="22"/>
          <w:szCs w:val="22"/>
        </w:rPr>
        <w:t>zameraním</w:t>
      </w:r>
      <w:proofErr w:type="spellEnd"/>
      <w:r w:rsidRPr="00CF249E">
        <w:rPr>
          <w:rFonts w:cs="Arial"/>
          <w:sz w:val="22"/>
          <w:szCs w:val="22"/>
        </w:rPr>
        <w:t xml:space="preserve"> na Dom </w:t>
      </w:r>
      <w:proofErr w:type="spellStart"/>
      <w:r w:rsidRPr="00CF249E">
        <w:rPr>
          <w:rFonts w:cs="Arial"/>
          <w:sz w:val="22"/>
          <w:szCs w:val="22"/>
        </w:rPr>
        <w:t>Odborov</w:t>
      </w:r>
      <w:proofErr w:type="spellEnd"/>
      <w:r w:rsidRPr="00CF249E">
        <w:rPr>
          <w:rFonts w:cs="Arial"/>
          <w:sz w:val="22"/>
          <w:szCs w:val="22"/>
        </w:rPr>
        <w:t xml:space="preserve">. </w:t>
      </w:r>
      <w:proofErr w:type="spellStart"/>
      <w:r w:rsidRPr="00CF249E">
        <w:rPr>
          <w:rFonts w:cs="Arial"/>
          <w:sz w:val="22"/>
          <w:szCs w:val="22"/>
        </w:rPr>
        <w:t>Súbor</w:t>
      </w:r>
      <w:proofErr w:type="spellEnd"/>
      <w:r w:rsidRPr="00CF249E">
        <w:rPr>
          <w:rFonts w:cs="Arial"/>
          <w:sz w:val="22"/>
          <w:szCs w:val="22"/>
        </w:rPr>
        <w:t xml:space="preserve"> je upravený </w:t>
      </w:r>
      <w:proofErr w:type="spellStart"/>
      <w:r w:rsidRPr="00CF249E">
        <w:rPr>
          <w:rFonts w:cs="Arial"/>
          <w:sz w:val="22"/>
          <w:szCs w:val="22"/>
        </w:rPr>
        <w:t>pre</w:t>
      </w:r>
      <w:proofErr w:type="spellEnd"/>
      <w:r w:rsidRPr="00CF249E">
        <w:rPr>
          <w:rFonts w:cs="Arial"/>
          <w:sz w:val="22"/>
          <w:szCs w:val="22"/>
        </w:rPr>
        <w:t xml:space="preserve"> </w:t>
      </w:r>
      <w:proofErr w:type="spellStart"/>
      <w:r w:rsidRPr="00CF249E">
        <w:rPr>
          <w:rFonts w:cs="Arial"/>
          <w:sz w:val="22"/>
          <w:szCs w:val="22"/>
        </w:rPr>
        <w:t>funkčné</w:t>
      </w:r>
      <w:proofErr w:type="spellEnd"/>
      <w:r w:rsidRPr="00CF249E">
        <w:rPr>
          <w:rFonts w:cs="Arial"/>
          <w:sz w:val="22"/>
          <w:szCs w:val="22"/>
        </w:rPr>
        <w:t xml:space="preserve"> </w:t>
      </w:r>
      <w:proofErr w:type="spellStart"/>
      <w:r w:rsidRPr="00CF249E">
        <w:rPr>
          <w:rFonts w:cs="Arial"/>
          <w:sz w:val="22"/>
          <w:szCs w:val="22"/>
        </w:rPr>
        <w:t>požiadavky</w:t>
      </w:r>
      <w:proofErr w:type="spellEnd"/>
      <w:r w:rsidRPr="00CF249E">
        <w:rPr>
          <w:rFonts w:cs="Arial"/>
          <w:sz w:val="22"/>
          <w:szCs w:val="22"/>
        </w:rPr>
        <w:t xml:space="preserve"> </w:t>
      </w:r>
      <w:proofErr w:type="spellStart"/>
      <w:r w:rsidRPr="00CF249E">
        <w:rPr>
          <w:rFonts w:cs="Arial"/>
          <w:sz w:val="22"/>
          <w:szCs w:val="22"/>
        </w:rPr>
        <w:t>Kultúrneho</w:t>
      </w:r>
      <w:proofErr w:type="spellEnd"/>
      <w:r w:rsidRPr="00CF249E">
        <w:rPr>
          <w:rFonts w:cs="Arial"/>
          <w:sz w:val="22"/>
          <w:szCs w:val="22"/>
        </w:rPr>
        <w:t xml:space="preserve"> a kongresového centra. V </w:t>
      </w:r>
      <w:proofErr w:type="spellStart"/>
      <w:r w:rsidRPr="00CF249E">
        <w:rPr>
          <w:rFonts w:cs="Arial"/>
          <w:sz w:val="22"/>
          <w:szCs w:val="22"/>
        </w:rPr>
        <w:t>snahe</w:t>
      </w:r>
      <w:proofErr w:type="spellEnd"/>
      <w:r w:rsidRPr="00CF249E">
        <w:rPr>
          <w:rFonts w:cs="Arial"/>
          <w:sz w:val="22"/>
          <w:szCs w:val="22"/>
        </w:rPr>
        <w:t xml:space="preserve"> </w:t>
      </w:r>
      <w:proofErr w:type="spellStart"/>
      <w:r w:rsidRPr="00CF249E">
        <w:rPr>
          <w:rFonts w:cs="Arial"/>
          <w:sz w:val="22"/>
          <w:szCs w:val="22"/>
        </w:rPr>
        <w:t>ponúknuť</w:t>
      </w:r>
      <w:proofErr w:type="spellEnd"/>
      <w:r w:rsidRPr="00CF249E">
        <w:rPr>
          <w:rFonts w:cs="Arial"/>
          <w:sz w:val="22"/>
          <w:szCs w:val="22"/>
        </w:rPr>
        <w:t xml:space="preserve"> </w:t>
      </w:r>
      <w:proofErr w:type="spellStart"/>
      <w:r w:rsidRPr="00CF249E">
        <w:rPr>
          <w:rFonts w:cs="Arial"/>
          <w:sz w:val="22"/>
          <w:szCs w:val="22"/>
        </w:rPr>
        <w:t>stratégiu</w:t>
      </w:r>
      <w:proofErr w:type="spellEnd"/>
      <w:r w:rsidRPr="00CF249E">
        <w:rPr>
          <w:rFonts w:cs="Arial"/>
          <w:sz w:val="22"/>
          <w:szCs w:val="22"/>
        </w:rPr>
        <w:t xml:space="preserve"> na </w:t>
      </w:r>
      <w:proofErr w:type="spellStart"/>
      <w:r w:rsidRPr="00CF249E">
        <w:rPr>
          <w:rFonts w:cs="Arial"/>
          <w:sz w:val="22"/>
          <w:szCs w:val="22"/>
        </w:rPr>
        <w:t>prácu</w:t>
      </w:r>
      <w:proofErr w:type="spellEnd"/>
      <w:r w:rsidRPr="00CF249E">
        <w:rPr>
          <w:rFonts w:cs="Arial"/>
          <w:sz w:val="22"/>
          <w:szCs w:val="22"/>
        </w:rPr>
        <w:t xml:space="preserve"> s </w:t>
      </w:r>
      <w:proofErr w:type="spellStart"/>
      <w:r w:rsidRPr="00CF249E">
        <w:rPr>
          <w:rFonts w:cs="Arial"/>
          <w:sz w:val="22"/>
          <w:szCs w:val="22"/>
        </w:rPr>
        <w:t>architektúrou</w:t>
      </w:r>
      <w:proofErr w:type="spellEnd"/>
      <w:r w:rsidRPr="00CF249E">
        <w:rPr>
          <w:rFonts w:cs="Arial"/>
          <w:sz w:val="22"/>
          <w:szCs w:val="22"/>
        </w:rPr>
        <w:t xml:space="preserve"> </w:t>
      </w:r>
      <w:proofErr w:type="spellStart"/>
      <w:r w:rsidRPr="00CF249E">
        <w:rPr>
          <w:rFonts w:cs="Arial"/>
          <w:sz w:val="22"/>
          <w:szCs w:val="22"/>
        </w:rPr>
        <w:t>druhej</w:t>
      </w:r>
      <w:proofErr w:type="spellEnd"/>
      <w:r w:rsidRPr="00CF249E">
        <w:rPr>
          <w:rFonts w:cs="Arial"/>
          <w:sz w:val="22"/>
          <w:szCs w:val="22"/>
        </w:rPr>
        <w:t xml:space="preserve"> polovici </w:t>
      </w:r>
      <w:proofErr w:type="spellStart"/>
      <w:r w:rsidRPr="00CF249E">
        <w:rPr>
          <w:rFonts w:cs="Arial"/>
          <w:sz w:val="22"/>
          <w:szCs w:val="22"/>
        </w:rPr>
        <w:t>dvadsiateho</w:t>
      </w:r>
      <w:proofErr w:type="spellEnd"/>
      <w:r w:rsidRPr="00CF249E">
        <w:rPr>
          <w:rFonts w:cs="Arial"/>
          <w:sz w:val="22"/>
          <w:szCs w:val="22"/>
        </w:rPr>
        <w:t xml:space="preserve"> </w:t>
      </w:r>
      <w:proofErr w:type="spellStart"/>
      <w:r w:rsidRPr="00CF249E">
        <w:rPr>
          <w:rFonts w:cs="Arial"/>
          <w:sz w:val="22"/>
          <w:szCs w:val="22"/>
        </w:rPr>
        <w:t>storočia</w:t>
      </w:r>
      <w:proofErr w:type="spellEnd"/>
      <w:r w:rsidRPr="00CF249E">
        <w:rPr>
          <w:rFonts w:cs="Arial"/>
          <w:sz w:val="22"/>
          <w:szCs w:val="22"/>
        </w:rPr>
        <w:t xml:space="preserve"> je </w:t>
      </w:r>
      <w:proofErr w:type="spellStart"/>
      <w:r w:rsidRPr="00CF249E">
        <w:rPr>
          <w:rFonts w:cs="Arial"/>
          <w:sz w:val="22"/>
          <w:szCs w:val="22"/>
        </w:rPr>
        <w:t>ponúknutý</w:t>
      </w:r>
      <w:proofErr w:type="spellEnd"/>
      <w:r w:rsidRPr="00CF249E">
        <w:rPr>
          <w:rFonts w:cs="Arial"/>
          <w:sz w:val="22"/>
          <w:szCs w:val="22"/>
        </w:rPr>
        <w:t xml:space="preserve"> návrh </w:t>
      </w:r>
      <w:proofErr w:type="spellStart"/>
      <w:r w:rsidRPr="00CF249E">
        <w:rPr>
          <w:rFonts w:cs="Arial"/>
          <w:sz w:val="22"/>
          <w:szCs w:val="22"/>
        </w:rPr>
        <w:t>pre</w:t>
      </w:r>
      <w:proofErr w:type="spellEnd"/>
      <w:r w:rsidRPr="00CF249E">
        <w:rPr>
          <w:rFonts w:cs="Arial"/>
          <w:sz w:val="22"/>
          <w:szCs w:val="22"/>
        </w:rPr>
        <w:t xml:space="preserve"> </w:t>
      </w:r>
      <w:proofErr w:type="spellStart"/>
      <w:r w:rsidRPr="00CF249E">
        <w:rPr>
          <w:rFonts w:cs="Arial"/>
          <w:sz w:val="22"/>
          <w:szCs w:val="22"/>
        </w:rPr>
        <w:t>širšiu</w:t>
      </w:r>
      <w:proofErr w:type="spellEnd"/>
      <w:r w:rsidRPr="00CF249E">
        <w:rPr>
          <w:rFonts w:cs="Arial"/>
          <w:sz w:val="22"/>
          <w:szCs w:val="22"/>
        </w:rPr>
        <w:t xml:space="preserve"> zónu </w:t>
      </w:r>
      <w:proofErr w:type="spellStart"/>
      <w:r w:rsidRPr="00CF249E">
        <w:rPr>
          <w:rFonts w:cs="Arial"/>
          <w:sz w:val="22"/>
          <w:szCs w:val="22"/>
        </w:rPr>
        <w:t>ako</w:t>
      </w:r>
      <w:proofErr w:type="spellEnd"/>
      <w:r w:rsidRPr="00CF249E">
        <w:rPr>
          <w:rFonts w:cs="Arial"/>
          <w:sz w:val="22"/>
          <w:szCs w:val="22"/>
        </w:rPr>
        <w:t xml:space="preserve"> aj </w:t>
      </w:r>
      <w:proofErr w:type="spellStart"/>
      <w:r w:rsidRPr="00CF249E">
        <w:rPr>
          <w:rFonts w:cs="Arial"/>
          <w:sz w:val="22"/>
          <w:szCs w:val="22"/>
        </w:rPr>
        <w:t>pre</w:t>
      </w:r>
      <w:proofErr w:type="spellEnd"/>
      <w:r w:rsidRPr="00CF249E">
        <w:rPr>
          <w:rFonts w:cs="Arial"/>
          <w:sz w:val="22"/>
          <w:szCs w:val="22"/>
        </w:rPr>
        <w:t xml:space="preserve"> samostatný objekt. Sú použité </w:t>
      </w:r>
      <w:proofErr w:type="spellStart"/>
      <w:r w:rsidRPr="00CF249E">
        <w:rPr>
          <w:rFonts w:cs="Arial"/>
          <w:sz w:val="22"/>
          <w:szCs w:val="22"/>
        </w:rPr>
        <w:t>prístupy</w:t>
      </w:r>
      <w:proofErr w:type="spellEnd"/>
      <w:r w:rsidRPr="00CF249E">
        <w:rPr>
          <w:rFonts w:cs="Arial"/>
          <w:sz w:val="22"/>
          <w:szCs w:val="22"/>
        </w:rPr>
        <w:t xml:space="preserve"> </w:t>
      </w:r>
      <w:proofErr w:type="spellStart"/>
      <w:r w:rsidRPr="00CF249E">
        <w:rPr>
          <w:rFonts w:cs="Arial"/>
          <w:sz w:val="22"/>
          <w:szCs w:val="22"/>
        </w:rPr>
        <w:t>adaptácie</w:t>
      </w:r>
      <w:proofErr w:type="spellEnd"/>
      <w:r w:rsidRPr="00CF249E">
        <w:rPr>
          <w:rFonts w:cs="Arial"/>
          <w:sz w:val="22"/>
          <w:szCs w:val="22"/>
        </w:rPr>
        <w:t xml:space="preserve"> na </w:t>
      </w:r>
      <w:proofErr w:type="spellStart"/>
      <w:r w:rsidRPr="00CF249E">
        <w:rPr>
          <w:rFonts w:cs="Arial"/>
          <w:sz w:val="22"/>
          <w:szCs w:val="22"/>
        </w:rPr>
        <w:t>novú</w:t>
      </w:r>
      <w:proofErr w:type="spellEnd"/>
      <w:r w:rsidRPr="00CF249E">
        <w:rPr>
          <w:rFonts w:cs="Arial"/>
          <w:sz w:val="22"/>
          <w:szCs w:val="22"/>
        </w:rPr>
        <w:t xml:space="preserve"> </w:t>
      </w:r>
      <w:proofErr w:type="spellStart"/>
      <w:r w:rsidRPr="00CF249E">
        <w:rPr>
          <w:rFonts w:cs="Arial"/>
          <w:sz w:val="22"/>
          <w:szCs w:val="22"/>
        </w:rPr>
        <w:t>funkciu</w:t>
      </w:r>
      <w:proofErr w:type="spellEnd"/>
      <w:r w:rsidRPr="00CF249E">
        <w:rPr>
          <w:rFonts w:cs="Arial"/>
          <w:sz w:val="22"/>
          <w:szCs w:val="22"/>
        </w:rPr>
        <w:t xml:space="preserve">, </w:t>
      </w:r>
      <w:proofErr w:type="spellStart"/>
      <w:r w:rsidRPr="00CF249E">
        <w:rPr>
          <w:rFonts w:cs="Arial"/>
          <w:sz w:val="22"/>
          <w:szCs w:val="22"/>
        </w:rPr>
        <w:t>revitalizácie</w:t>
      </w:r>
      <w:proofErr w:type="spellEnd"/>
      <w:r w:rsidRPr="00CF249E">
        <w:rPr>
          <w:rFonts w:cs="Arial"/>
          <w:sz w:val="22"/>
          <w:szCs w:val="22"/>
        </w:rPr>
        <w:t xml:space="preserve"> </w:t>
      </w:r>
      <w:proofErr w:type="spellStart"/>
      <w:r w:rsidRPr="00CF249E">
        <w:rPr>
          <w:rFonts w:cs="Arial"/>
          <w:sz w:val="22"/>
          <w:szCs w:val="22"/>
        </w:rPr>
        <w:t>pôvodného</w:t>
      </w:r>
      <w:proofErr w:type="spellEnd"/>
      <w:r w:rsidRPr="00CF249E">
        <w:rPr>
          <w:rFonts w:cs="Arial"/>
          <w:sz w:val="22"/>
          <w:szCs w:val="22"/>
        </w:rPr>
        <w:t xml:space="preserve"> konceptu </w:t>
      </w:r>
      <w:proofErr w:type="spellStart"/>
      <w:r w:rsidRPr="00CF249E">
        <w:rPr>
          <w:rFonts w:cs="Arial"/>
          <w:sz w:val="22"/>
          <w:szCs w:val="22"/>
        </w:rPr>
        <w:t>ako</w:t>
      </w:r>
      <w:proofErr w:type="spellEnd"/>
      <w:r w:rsidRPr="00CF249E">
        <w:rPr>
          <w:rFonts w:cs="Arial"/>
          <w:sz w:val="22"/>
          <w:szCs w:val="22"/>
        </w:rPr>
        <w:t xml:space="preserve"> aj </w:t>
      </w:r>
      <w:proofErr w:type="spellStart"/>
      <w:r w:rsidRPr="00CF249E">
        <w:rPr>
          <w:rFonts w:cs="Arial"/>
          <w:sz w:val="22"/>
          <w:szCs w:val="22"/>
        </w:rPr>
        <w:t>kontextuálna</w:t>
      </w:r>
      <w:proofErr w:type="spellEnd"/>
      <w:r w:rsidRPr="00CF249E">
        <w:rPr>
          <w:rFonts w:cs="Arial"/>
          <w:sz w:val="22"/>
          <w:szCs w:val="22"/>
        </w:rPr>
        <w:t xml:space="preserve"> dostavba. Návrh </w:t>
      </w:r>
      <w:proofErr w:type="spellStart"/>
      <w:r w:rsidRPr="00CF249E">
        <w:rPr>
          <w:rFonts w:cs="Arial"/>
          <w:sz w:val="22"/>
          <w:szCs w:val="22"/>
        </w:rPr>
        <w:t>zahŕňa</w:t>
      </w:r>
      <w:proofErr w:type="spellEnd"/>
      <w:r w:rsidRPr="00CF249E">
        <w:rPr>
          <w:rFonts w:cs="Arial"/>
          <w:sz w:val="22"/>
          <w:szCs w:val="22"/>
        </w:rPr>
        <w:t xml:space="preserve"> </w:t>
      </w:r>
      <w:proofErr w:type="spellStart"/>
      <w:r w:rsidRPr="00CF249E">
        <w:rPr>
          <w:rFonts w:cs="Arial"/>
          <w:sz w:val="22"/>
          <w:szCs w:val="22"/>
        </w:rPr>
        <w:t>riešenie</w:t>
      </w:r>
      <w:proofErr w:type="spellEnd"/>
      <w:r w:rsidRPr="00CF249E">
        <w:rPr>
          <w:rFonts w:cs="Arial"/>
          <w:sz w:val="22"/>
          <w:szCs w:val="22"/>
        </w:rPr>
        <w:t xml:space="preserve"> </w:t>
      </w:r>
      <w:proofErr w:type="spellStart"/>
      <w:r w:rsidRPr="00CF249E">
        <w:rPr>
          <w:rFonts w:cs="Arial"/>
          <w:sz w:val="22"/>
          <w:szCs w:val="22"/>
        </w:rPr>
        <w:t>priľahlého</w:t>
      </w:r>
      <w:proofErr w:type="spellEnd"/>
      <w:r w:rsidRPr="00CF249E">
        <w:rPr>
          <w:rFonts w:cs="Arial"/>
          <w:sz w:val="22"/>
          <w:szCs w:val="22"/>
        </w:rPr>
        <w:t xml:space="preserve"> </w:t>
      </w:r>
      <w:proofErr w:type="spellStart"/>
      <w:r w:rsidRPr="00CF249E">
        <w:rPr>
          <w:rFonts w:cs="Arial"/>
          <w:sz w:val="22"/>
          <w:szCs w:val="22"/>
        </w:rPr>
        <w:t>verejného</w:t>
      </w:r>
      <w:proofErr w:type="spellEnd"/>
      <w:r w:rsidRPr="00CF249E">
        <w:rPr>
          <w:rFonts w:cs="Arial"/>
          <w:sz w:val="22"/>
          <w:szCs w:val="22"/>
        </w:rPr>
        <w:t xml:space="preserve"> </w:t>
      </w:r>
      <w:proofErr w:type="spellStart"/>
      <w:r w:rsidRPr="00CF249E">
        <w:rPr>
          <w:rFonts w:cs="Arial"/>
          <w:sz w:val="22"/>
          <w:szCs w:val="22"/>
        </w:rPr>
        <w:t>priestoru</w:t>
      </w:r>
      <w:proofErr w:type="spellEnd"/>
      <w:r w:rsidRPr="00CF249E">
        <w:rPr>
          <w:rFonts w:cs="Arial"/>
          <w:sz w:val="22"/>
          <w:szCs w:val="22"/>
        </w:rPr>
        <w:t xml:space="preserve">, nový koncept </w:t>
      </w:r>
      <w:proofErr w:type="spellStart"/>
      <w:r w:rsidRPr="00CF249E">
        <w:rPr>
          <w:rFonts w:cs="Arial"/>
          <w:sz w:val="22"/>
          <w:szCs w:val="22"/>
        </w:rPr>
        <w:t>komunikácie</w:t>
      </w:r>
      <w:proofErr w:type="spellEnd"/>
      <w:r w:rsidRPr="00CF249E">
        <w:rPr>
          <w:rFonts w:cs="Arial"/>
          <w:sz w:val="22"/>
          <w:szCs w:val="22"/>
        </w:rPr>
        <w:t xml:space="preserve"> a </w:t>
      </w:r>
      <w:proofErr w:type="spellStart"/>
      <w:r w:rsidRPr="00CF249E">
        <w:rPr>
          <w:rFonts w:cs="Arial"/>
          <w:sz w:val="22"/>
          <w:szCs w:val="22"/>
        </w:rPr>
        <w:t>funkčného</w:t>
      </w:r>
      <w:proofErr w:type="spellEnd"/>
      <w:r w:rsidRPr="00CF249E">
        <w:rPr>
          <w:rFonts w:cs="Arial"/>
          <w:sz w:val="22"/>
          <w:szCs w:val="22"/>
        </w:rPr>
        <w:t xml:space="preserve"> </w:t>
      </w:r>
      <w:proofErr w:type="spellStart"/>
      <w:r w:rsidRPr="00CF249E">
        <w:rPr>
          <w:rFonts w:cs="Arial"/>
          <w:sz w:val="22"/>
          <w:szCs w:val="22"/>
        </w:rPr>
        <w:t>rozloženia</w:t>
      </w:r>
      <w:proofErr w:type="spellEnd"/>
      <w:r w:rsidRPr="00CF249E">
        <w:rPr>
          <w:rFonts w:cs="Arial"/>
          <w:sz w:val="22"/>
          <w:szCs w:val="22"/>
        </w:rPr>
        <w:t xml:space="preserve">. </w:t>
      </w:r>
      <w:proofErr w:type="spellStart"/>
      <w:r w:rsidRPr="00CF249E">
        <w:rPr>
          <w:rFonts w:cs="Arial"/>
          <w:sz w:val="22"/>
          <w:szCs w:val="22"/>
        </w:rPr>
        <w:t>Cieľom</w:t>
      </w:r>
      <w:proofErr w:type="spellEnd"/>
      <w:r w:rsidRPr="00CF249E">
        <w:rPr>
          <w:rFonts w:cs="Arial"/>
          <w:sz w:val="22"/>
          <w:szCs w:val="22"/>
        </w:rPr>
        <w:t xml:space="preserve"> je citlivá </w:t>
      </w:r>
      <w:proofErr w:type="spellStart"/>
      <w:r w:rsidRPr="00CF249E">
        <w:rPr>
          <w:rFonts w:cs="Arial"/>
          <w:sz w:val="22"/>
          <w:szCs w:val="22"/>
        </w:rPr>
        <w:t>architektúra</w:t>
      </w:r>
      <w:proofErr w:type="spellEnd"/>
      <w:r w:rsidRPr="00CF249E">
        <w:rPr>
          <w:rFonts w:cs="Arial"/>
          <w:sz w:val="22"/>
          <w:szCs w:val="22"/>
        </w:rPr>
        <w:t xml:space="preserve">, </w:t>
      </w:r>
      <w:proofErr w:type="spellStart"/>
      <w:r w:rsidRPr="00CF249E">
        <w:rPr>
          <w:rFonts w:cs="Arial"/>
          <w:sz w:val="22"/>
          <w:szCs w:val="22"/>
        </w:rPr>
        <w:t>ktorá</w:t>
      </w:r>
      <w:proofErr w:type="spellEnd"/>
      <w:r w:rsidRPr="00CF249E">
        <w:rPr>
          <w:rFonts w:cs="Arial"/>
          <w:sz w:val="22"/>
          <w:szCs w:val="22"/>
        </w:rPr>
        <w:t xml:space="preserve"> zachová a </w:t>
      </w:r>
      <w:proofErr w:type="spellStart"/>
      <w:r w:rsidRPr="00CF249E">
        <w:rPr>
          <w:rFonts w:cs="Arial"/>
          <w:sz w:val="22"/>
          <w:szCs w:val="22"/>
        </w:rPr>
        <w:t>rozvinie</w:t>
      </w:r>
      <w:proofErr w:type="spellEnd"/>
      <w:r w:rsidRPr="00CF249E">
        <w:rPr>
          <w:rFonts w:cs="Arial"/>
          <w:sz w:val="22"/>
          <w:szCs w:val="22"/>
        </w:rPr>
        <w:t xml:space="preserve"> kvality </w:t>
      </w:r>
      <w:proofErr w:type="spellStart"/>
      <w:r w:rsidRPr="00CF249E">
        <w:rPr>
          <w:rFonts w:cs="Arial"/>
          <w:sz w:val="22"/>
          <w:szCs w:val="22"/>
        </w:rPr>
        <w:t>pôvodného</w:t>
      </w:r>
      <w:proofErr w:type="spellEnd"/>
      <w:r w:rsidRPr="00CF249E">
        <w:rPr>
          <w:rFonts w:cs="Arial"/>
          <w:sz w:val="22"/>
          <w:szCs w:val="22"/>
        </w:rPr>
        <w:t xml:space="preserve"> konceptu </w:t>
      </w:r>
      <w:proofErr w:type="spellStart"/>
      <w:r w:rsidRPr="00CF249E">
        <w:rPr>
          <w:rFonts w:cs="Arial"/>
          <w:sz w:val="22"/>
          <w:szCs w:val="22"/>
        </w:rPr>
        <w:t>pre</w:t>
      </w:r>
      <w:proofErr w:type="spellEnd"/>
      <w:r w:rsidRPr="00CF249E">
        <w:rPr>
          <w:rFonts w:cs="Arial"/>
          <w:sz w:val="22"/>
          <w:szCs w:val="22"/>
        </w:rPr>
        <w:t xml:space="preserve"> </w:t>
      </w:r>
      <w:proofErr w:type="spellStart"/>
      <w:r w:rsidRPr="00CF249E">
        <w:rPr>
          <w:rFonts w:cs="Arial"/>
          <w:sz w:val="22"/>
          <w:szCs w:val="22"/>
        </w:rPr>
        <w:t>potreby</w:t>
      </w:r>
      <w:proofErr w:type="spellEnd"/>
      <w:r w:rsidRPr="00CF249E">
        <w:rPr>
          <w:rFonts w:cs="Arial"/>
          <w:sz w:val="22"/>
          <w:szCs w:val="22"/>
        </w:rPr>
        <w:t xml:space="preserve"> </w:t>
      </w:r>
      <w:proofErr w:type="spellStart"/>
      <w:r w:rsidRPr="00CF249E">
        <w:rPr>
          <w:rFonts w:cs="Arial"/>
          <w:sz w:val="22"/>
          <w:szCs w:val="22"/>
        </w:rPr>
        <w:t>budúcej</w:t>
      </w:r>
      <w:proofErr w:type="spellEnd"/>
      <w:r w:rsidRPr="00CF249E">
        <w:rPr>
          <w:rFonts w:cs="Arial"/>
          <w:sz w:val="22"/>
          <w:szCs w:val="22"/>
        </w:rPr>
        <w:t xml:space="preserve"> doby. </w:t>
      </w:r>
      <w:r>
        <w:rPr>
          <w:rFonts w:cs="Arial"/>
          <w:sz w:val="22"/>
          <w:szCs w:val="22"/>
        </w:rPr>
        <w:br/>
      </w:r>
    </w:p>
    <w:p w14:paraId="3E6A4792" w14:textId="77777777" w:rsidR="00CF249E" w:rsidRPr="00CF249E" w:rsidRDefault="00CF249E" w:rsidP="00CF249E">
      <w:pPr>
        <w:rPr>
          <w:rFonts w:cs="Arial"/>
          <w:b/>
          <w:bCs/>
          <w:sz w:val="22"/>
          <w:szCs w:val="22"/>
        </w:rPr>
      </w:pPr>
      <w:r w:rsidRPr="00CF249E">
        <w:rPr>
          <w:rFonts w:cs="Arial"/>
          <w:b/>
          <w:bCs/>
          <w:sz w:val="22"/>
          <w:szCs w:val="22"/>
        </w:rPr>
        <w:t xml:space="preserve">Hodnocení poroty </w:t>
      </w:r>
    </w:p>
    <w:p w14:paraId="0E488F06" w14:textId="77777777" w:rsidR="00CF249E" w:rsidRPr="00CF249E" w:rsidRDefault="00CF249E" w:rsidP="00CF249E">
      <w:pPr>
        <w:rPr>
          <w:rFonts w:cs="Arial"/>
          <w:sz w:val="22"/>
          <w:szCs w:val="22"/>
        </w:rPr>
      </w:pPr>
      <w:r w:rsidRPr="00CF249E">
        <w:rPr>
          <w:rFonts w:cs="Arial"/>
          <w:sz w:val="22"/>
          <w:szCs w:val="22"/>
        </w:rPr>
        <w:t>Práce vznikla z</w:t>
      </w:r>
      <w:r w:rsidRPr="00CF249E">
        <w:rPr>
          <w:rFonts w:ascii="Cambria" w:hAnsi="Cambria" w:cs="Cambria"/>
          <w:sz w:val="22"/>
          <w:szCs w:val="22"/>
        </w:rPr>
        <w:t> </w:t>
      </w:r>
      <w:r w:rsidRPr="00CF249E">
        <w:rPr>
          <w:rFonts w:cs="Arial"/>
          <w:sz w:val="22"/>
          <w:szCs w:val="22"/>
        </w:rPr>
        <w:t>n</w:t>
      </w:r>
      <w:r w:rsidRPr="00CF249E">
        <w:rPr>
          <w:rFonts w:cs="Technika"/>
          <w:sz w:val="22"/>
          <w:szCs w:val="22"/>
        </w:rPr>
        <w:t>ě</w:t>
      </w:r>
      <w:r w:rsidRPr="00CF249E">
        <w:rPr>
          <w:rFonts w:cs="Arial"/>
          <w:sz w:val="22"/>
          <w:szCs w:val="22"/>
        </w:rPr>
        <w:t xml:space="preserve">kolika </w:t>
      </w:r>
      <w:r w:rsidRPr="00CF249E">
        <w:rPr>
          <w:rFonts w:cs="Technika"/>
          <w:sz w:val="22"/>
          <w:szCs w:val="22"/>
        </w:rPr>
        <w:t>ú</w:t>
      </w:r>
      <w:r w:rsidRPr="00CF249E">
        <w:rPr>
          <w:rFonts w:cs="Arial"/>
          <w:sz w:val="22"/>
          <w:szCs w:val="22"/>
        </w:rPr>
        <w:t>hl</w:t>
      </w:r>
      <w:r w:rsidRPr="00CF249E">
        <w:rPr>
          <w:rFonts w:cs="Technika"/>
          <w:sz w:val="22"/>
          <w:szCs w:val="22"/>
        </w:rPr>
        <w:t>ů</w:t>
      </w:r>
      <w:r w:rsidRPr="00CF249E">
        <w:rPr>
          <w:rFonts w:cs="Arial"/>
          <w:sz w:val="22"/>
          <w:szCs w:val="22"/>
        </w:rPr>
        <w:t xml:space="preserve"> podhledu zkoum</w:t>
      </w:r>
      <w:r w:rsidRPr="00CF249E">
        <w:rPr>
          <w:rFonts w:cs="Technika"/>
          <w:sz w:val="22"/>
          <w:szCs w:val="22"/>
        </w:rPr>
        <w:t>á</w:t>
      </w:r>
      <w:r w:rsidRPr="00CF249E">
        <w:rPr>
          <w:rFonts w:cs="Arial"/>
          <w:sz w:val="22"/>
          <w:szCs w:val="22"/>
        </w:rPr>
        <w:t xml:space="preserve"> historii, podobu a potenci</w:t>
      </w:r>
      <w:r w:rsidRPr="00CF249E">
        <w:rPr>
          <w:rFonts w:cs="Technika"/>
          <w:sz w:val="22"/>
          <w:szCs w:val="22"/>
        </w:rPr>
        <w:t>á</w:t>
      </w:r>
      <w:r w:rsidRPr="00CF249E">
        <w:rPr>
          <w:rFonts w:cs="Arial"/>
          <w:sz w:val="22"/>
          <w:szCs w:val="22"/>
        </w:rPr>
        <w:t>l v</w:t>
      </w:r>
      <w:r w:rsidRPr="00CF249E">
        <w:rPr>
          <w:rFonts w:cs="Technika"/>
          <w:sz w:val="22"/>
          <w:szCs w:val="22"/>
        </w:rPr>
        <w:t>ý</w:t>
      </w:r>
      <w:r w:rsidRPr="00CF249E">
        <w:rPr>
          <w:rFonts w:cs="Arial"/>
          <w:sz w:val="22"/>
          <w:szCs w:val="22"/>
        </w:rPr>
        <w:t>znamn</w:t>
      </w:r>
      <w:r w:rsidRPr="00CF249E">
        <w:rPr>
          <w:rFonts w:cs="Technika"/>
          <w:sz w:val="22"/>
          <w:szCs w:val="22"/>
        </w:rPr>
        <w:t>é</w:t>
      </w:r>
      <w:r w:rsidRPr="00CF249E">
        <w:rPr>
          <w:rFonts w:cs="Arial"/>
          <w:sz w:val="22"/>
          <w:szCs w:val="22"/>
        </w:rPr>
        <w:t>ho architektonick</w:t>
      </w:r>
      <w:r w:rsidRPr="00CF249E">
        <w:rPr>
          <w:rFonts w:cs="Technika"/>
          <w:sz w:val="22"/>
          <w:szCs w:val="22"/>
        </w:rPr>
        <w:t>é</w:t>
      </w:r>
      <w:r w:rsidRPr="00CF249E">
        <w:rPr>
          <w:rFonts w:cs="Arial"/>
          <w:sz w:val="22"/>
          <w:szCs w:val="22"/>
        </w:rPr>
        <w:t xml:space="preserve">ho souboru </w:t>
      </w:r>
      <w:proofErr w:type="spellStart"/>
      <w:r w:rsidRPr="00CF249E">
        <w:rPr>
          <w:rFonts w:cs="Arial"/>
          <w:sz w:val="22"/>
          <w:szCs w:val="22"/>
        </w:rPr>
        <w:t>Istropolis</w:t>
      </w:r>
      <w:proofErr w:type="spellEnd"/>
      <w:r w:rsidRPr="00CF249E">
        <w:rPr>
          <w:rFonts w:cs="Arial"/>
          <w:sz w:val="22"/>
          <w:szCs w:val="22"/>
        </w:rPr>
        <w:t xml:space="preserve"> v</w:t>
      </w:r>
      <w:r w:rsidRPr="00CF249E">
        <w:rPr>
          <w:rFonts w:ascii="Cambria" w:hAnsi="Cambria" w:cs="Cambria"/>
          <w:sz w:val="22"/>
          <w:szCs w:val="22"/>
        </w:rPr>
        <w:t> </w:t>
      </w:r>
      <w:r w:rsidRPr="00CF249E">
        <w:rPr>
          <w:rFonts w:cs="Arial"/>
          <w:sz w:val="22"/>
          <w:szCs w:val="22"/>
        </w:rPr>
        <w:t>Bratislav</w:t>
      </w:r>
      <w:r w:rsidRPr="00CF249E">
        <w:rPr>
          <w:rFonts w:cs="Technika"/>
          <w:sz w:val="22"/>
          <w:szCs w:val="22"/>
        </w:rPr>
        <w:t>ě</w:t>
      </w:r>
      <w:r w:rsidRPr="00CF249E">
        <w:rPr>
          <w:rFonts w:cs="Arial"/>
          <w:sz w:val="22"/>
          <w:szCs w:val="22"/>
        </w:rPr>
        <w:t>. Soust</w:t>
      </w:r>
      <w:r w:rsidRPr="00CF249E">
        <w:rPr>
          <w:rFonts w:cs="Technika"/>
          <w:sz w:val="22"/>
          <w:szCs w:val="22"/>
        </w:rPr>
        <w:t>ř</w:t>
      </w:r>
      <w:r w:rsidRPr="00CF249E">
        <w:rPr>
          <w:rFonts w:cs="Arial"/>
          <w:sz w:val="22"/>
          <w:szCs w:val="22"/>
        </w:rPr>
        <w:t>ed</w:t>
      </w:r>
      <w:r w:rsidRPr="00CF249E">
        <w:rPr>
          <w:rFonts w:cs="Technika"/>
          <w:sz w:val="22"/>
          <w:szCs w:val="22"/>
        </w:rPr>
        <w:t>í</w:t>
      </w:r>
      <w:r w:rsidRPr="00CF249E">
        <w:rPr>
          <w:rFonts w:cs="Arial"/>
          <w:sz w:val="22"/>
          <w:szCs w:val="22"/>
        </w:rPr>
        <w:t xml:space="preserve"> se na urbanistick</w:t>
      </w:r>
      <w:r w:rsidRPr="00CF249E">
        <w:rPr>
          <w:rFonts w:cs="Technika"/>
          <w:sz w:val="22"/>
          <w:szCs w:val="22"/>
        </w:rPr>
        <w:t>é</w:t>
      </w:r>
      <w:r w:rsidRPr="00CF249E">
        <w:rPr>
          <w:rFonts w:cs="Arial"/>
          <w:sz w:val="22"/>
          <w:szCs w:val="22"/>
        </w:rPr>
        <w:t xml:space="preserve"> a prostorov</w:t>
      </w:r>
      <w:r w:rsidRPr="00CF249E">
        <w:rPr>
          <w:rFonts w:cs="Technika"/>
          <w:sz w:val="22"/>
          <w:szCs w:val="22"/>
        </w:rPr>
        <w:t>é</w:t>
      </w:r>
      <w:r w:rsidRPr="00CF249E">
        <w:rPr>
          <w:rFonts w:cs="Arial"/>
          <w:sz w:val="22"/>
          <w:szCs w:val="22"/>
        </w:rPr>
        <w:t xml:space="preserve"> souvislosti, pou</w:t>
      </w:r>
      <w:r w:rsidRPr="00CF249E">
        <w:rPr>
          <w:rFonts w:cs="Technika"/>
          <w:sz w:val="22"/>
          <w:szCs w:val="22"/>
        </w:rPr>
        <w:t>ž</w:t>
      </w:r>
      <w:r w:rsidRPr="00CF249E">
        <w:rPr>
          <w:rFonts w:cs="Arial"/>
          <w:sz w:val="22"/>
          <w:szCs w:val="22"/>
        </w:rPr>
        <w:t>it</w:t>
      </w:r>
      <w:r w:rsidRPr="00CF249E">
        <w:rPr>
          <w:rFonts w:cs="Technika"/>
          <w:sz w:val="22"/>
          <w:szCs w:val="22"/>
        </w:rPr>
        <w:t>é</w:t>
      </w:r>
      <w:r w:rsidRPr="00CF249E">
        <w:rPr>
          <w:rFonts w:cs="Arial"/>
          <w:sz w:val="22"/>
          <w:szCs w:val="22"/>
        </w:rPr>
        <w:t xml:space="preserve"> materi</w:t>
      </w:r>
      <w:r w:rsidRPr="00CF249E">
        <w:rPr>
          <w:rFonts w:cs="Technika"/>
          <w:sz w:val="22"/>
          <w:szCs w:val="22"/>
        </w:rPr>
        <w:t>á</w:t>
      </w:r>
      <w:r w:rsidRPr="00CF249E">
        <w:rPr>
          <w:rFonts w:cs="Arial"/>
          <w:sz w:val="22"/>
          <w:szCs w:val="22"/>
        </w:rPr>
        <w:t>ly, konstrukce, design a v</w:t>
      </w:r>
      <w:r w:rsidRPr="00CF249E">
        <w:rPr>
          <w:rFonts w:cs="Technika"/>
          <w:sz w:val="22"/>
          <w:szCs w:val="22"/>
        </w:rPr>
        <w:t>ý</w:t>
      </w:r>
      <w:r w:rsidRPr="00CF249E">
        <w:rPr>
          <w:rFonts w:cs="Arial"/>
          <w:sz w:val="22"/>
          <w:szCs w:val="22"/>
        </w:rPr>
        <w:t xml:space="preserve">tvarná díla a podává tak plastický obraz nejen o stavbě samé, ale i o </w:t>
      </w:r>
      <w:r w:rsidRPr="00CF249E">
        <w:rPr>
          <w:rFonts w:cs="Arial"/>
          <w:sz w:val="22"/>
          <w:szCs w:val="22"/>
        </w:rPr>
        <w:lastRenderedPageBreak/>
        <w:t xml:space="preserve">dobových ambicích do ní vložených. Porota ocenila precizní, vyváženou strukturu textu, jazykovou vytříbenost i pečlivý badatelský přístup studentky, které se i přes pozornost upřenou na </w:t>
      </w:r>
      <w:proofErr w:type="spellStart"/>
      <w:r w:rsidRPr="00CF249E">
        <w:rPr>
          <w:rFonts w:cs="Arial"/>
          <w:sz w:val="22"/>
          <w:szCs w:val="22"/>
        </w:rPr>
        <w:t>Istropolis</w:t>
      </w:r>
      <w:proofErr w:type="spellEnd"/>
      <w:r w:rsidRPr="00CF249E">
        <w:rPr>
          <w:rFonts w:cs="Arial"/>
          <w:sz w:val="22"/>
          <w:szCs w:val="22"/>
        </w:rPr>
        <w:t xml:space="preserve"> mnoha odborníky podařilo dohledat dosud neznámé historické materiály. Respekt si studentka vysloužila i svou morální integritou a energií, kterou vložila do studia (a následně návrhu revitalizace) stavby, jejíž osud byl už v</w:t>
      </w:r>
      <w:r w:rsidRPr="00CF249E">
        <w:rPr>
          <w:rFonts w:ascii="Cambria" w:hAnsi="Cambria" w:cs="Cambria"/>
          <w:sz w:val="22"/>
          <w:szCs w:val="22"/>
        </w:rPr>
        <w:t> </w:t>
      </w:r>
      <w:r w:rsidRPr="00CF249E">
        <w:rPr>
          <w:rFonts w:cs="Arial"/>
          <w:sz w:val="22"/>
          <w:szCs w:val="22"/>
        </w:rPr>
        <w:t>dob</w:t>
      </w:r>
      <w:r w:rsidRPr="00CF249E">
        <w:rPr>
          <w:rFonts w:cs="Technika"/>
          <w:sz w:val="22"/>
          <w:szCs w:val="22"/>
        </w:rPr>
        <w:t>ě</w:t>
      </w:r>
      <w:r w:rsidRPr="00CF249E">
        <w:rPr>
          <w:rFonts w:cs="Arial"/>
          <w:sz w:val="22"/>
          <w:szCs w:val="22"/>
        </w:rPr>
        <w:t xml:space="preserve"> t</w:t>
      </w:r>
      <w:r w:rsidRPr="00CF249E">
        <w:rPr>
          <w:rFonts w:cs="Technika"/>
          <w:sz w:val="22"/>
          <w:szCs w:val="22"/>
        </w:rPr>
        <w:t>é</w:t>
      </w:r>
      <w:r w:rsidRPr="00CF249E">
        <w:rPr>
          <w:rFonts w:cs="Arial"/>
          <w:sz w:val="22"/>
          <w:szCs w:val="22"/>
        </w:rPr>
        <w:t>to pr</w:t>
      </w:r>
      <w:r w:rsidRPr="00CF249E">
        <w:rPr>
          <w:rFonts w:cs="Technika"/>
          <w:sz w:val="22"/>
          <w:szCs w:val="22"/>
        </w:rPr>
        <w:t>á</w:t>
      </w:r>
      <w:r w:rsidRPr="00CF249E">
        <w:rPr>
          <w:rFonts w:cs="Arial"/>
          <w:sz w:val="22"/>
          <w:szCs w:val="22"/>
        </w:rPr>
        <w:t>ce zpe</w:t>
      </w:r>
      <w:r w:rsidRPr="00CF249E">
        <w:rPr>
          <w:rFonts w:cs="Technika"/>
          <w:sz w:val="22"/>
          <w:szCs w:val="22"/>
        </w:rPr>
        <w:t>č</w:t>
      </w:r>
      <w:r w:rsidRPr="00CF249E">
        <w:rPr>
          <w:rFonts w:cs="Arial"/>
          <w:sz w:val="22"/>
          <w:szCs w:val="22"/>
        </w:rPr>
        <w:t>et</w:t>
      </w:r>
      <w:r w:rsidRPr="00CF249E">
        <w:rPr>
          <w:rFonts w:cs="Technika"/>
          <w:sz w:val="22"/>
          <w:szCs w:val="22"/>
        </w:rPr>
        <w:t>ě</w:t>
      </w:r>
      <w:r w:rsidRPr="00CF249E">
        <w:rPr>
          <w:rFonts w:cs="Arial"/>
          <w:sz w:val="22"/>
          <w:szCs w:val="22"/>
        </w:rPr>
        <w:t xml:space="preserve">n.  </w:t>
      </w:r>
    </w:p>
    <w:p w14:paraId="6D0A3E31" w14:textId="77777777" w:rsidR="00CF249E" w:rsidRPr="00CF249E" w:rsidRDefault="00CF249E" w:rsidP="00CF249E">
      <w:pPr>
        <w:rPr>
          <w:rFonts w:cs="Arial"/>
          <w:sz w:val="22"/>
          <w:szCs w:val="22"/>
        </w:rPr>
      </w:pPr>
    </w:p>
    <w:p w14:paraId="3D00D9BC" w14:textId="77777777" w:rsidR="00CF249E" w:rsidRPr="00CF249E" w:rsidRDefault="00CF249E" w:rsidP="00CF249E">
      <w:pPr>
        <w:rPr>
          <w:rFonts w:cs="Arial"/>
          <w:sz w:val="22"/>
          <w:szCs w:val="22"/>
        </w:rPr>
      </w:pPr>
      <w:r w:rsidRPr="00CF249E">
        <w:rPr>
          <w:rFonts w:cs="Arial"/>
          <w:sz w:val="22"/>
          <w:szCs w:val="22"/>
        </w:rPr>
        <w:t>Obrazová příloha a výkresová dokumentace jsou k</w:t>
      </w:r>
      <w:r w:rsidRPr="00CF249E">
        <w:rPr>
          <w:rFonts w:ascii="Cambria" w:hAnsi="Cambria" w:cs="Cambria"/>
          <w:sz w:val="22"/>
          <w:szCs w:val="22"/>
        </w:rPr>
        <w:t> </w:t>
      </w:r>
      <w:r w:rsidRPr="00CF249E">
        <w:rPr>
          <w:rFonts w:cs="Arial"/>
          <w:sz w:val="22"/>
          <w:szCs w:val="22"/>
        </w:rPr>
        <w:t xml:space="preserve">dispozici </w:t>
      </w:r>
      <w:hyperlink r:id="rId11" w:history="1">
        <w:r w:rsidRPr="00CF249E">
          <w:rPr>
            <w:rStyle w:val="Hypertextovodkaz"/>
            <w:rFonts w:cs="Arial"/>
            <w:sz w:val="22"/>
            <w:szCs w:val="22"/>
          </w:rPr>
          <w:t>zde</w:t>
        </w:r>
      </w:hyperlink>
      <w:r w:rsidRPr="00CF249E">
        <w:rPr>
          <w:rFonts w:cs="Arial"/>
          <w:sz w:val="22"/>
          <w:szCs w:val="22"/>
        </w:rPr>
        <w:t>.</w:t>
      </w:r>
    </w:p>
    <w:p w14:paraId="64ADC58E" w14:textId="77777777" w:rsidR="00CF249E" w:rsidRPr="00CF249E" w:rsidRDefault="00CF249E" w:rsidP="00CF249E">
      <w:pPr>
        <w:rPr>
          <w:rFonts w:cs="Arial"/>
          <w:sz w:val="22"/>
          <w:szCs w:val="22"/>
        </w:rPr>
      </w:pPr>
      <w:r w:rsidRPr="00CF249E">
        <w:rPr>
          <w:rFonts w:cs="Arial"/>
          <w:sz w:val="22"/>
          <w:szCs w:val="22"/>
        </w:rPr>
        <w:t>Fotografie oceněných a sošky jsou k</w:t>
      </w:r>
      <w:r w:rsidRPr="00CF249E">
        <w:rPr>
          <w:rFonts w:ascii="Cambria" w:hAnsi="Cambria" w:cs="Cambria"/>
          <w:sz w:val="22"/>
          <w:szCs w:val="22"/>
        </w:rPr>
        <w:t> </w:t>
      </w:r>
      <w:r w:rsidRPr="00CF249E">
        <w:rPr>
          <w:rFonts w:cs="Arial"/>
          <w:sz w:val="22"/>
          <w:szCs w:val="22"/>
        </w:rPr>
        <w:t xml:space="preserve">dispozici </w:t>
      </w:r>
      <w:hyperlink r:id="rId12" w:history="1">
        <w:r w:rsidRPr="00CF249E">
          <w:rPr>
            <w:rStyle w:val="Hypertextovodkaz"/>
            <w:rFonts w:cs="Arial"/>
            <w:sz w:val="22"/>
            <w:szCs w:val="22"/>
          </w:rPr>
          <w:t>zde</w:t>
        </w:r>
      </w:hyperlink>
      <w:r w:rsidRPr="00CF249E">
        <w:rPr>
          <w:rFonts w:cs="Arial"/>
          <w:sz w:val="22"/>
          <w:szCs w:val="22"/>
        </w:rPr>
        <w:t>.</w:t>
      </w:r>
    </w:p>
    <w:p w14:paraId="64D7C8BC" w14:textId="77777777" w:rsidR="00F2665C" w:rsidRDefault="00F2665C" w:rsidP="00DE1B79">
      <w:pPr>
        <w:rPr>
          <w:sz w:val="22"/>
          <w:szCs w:val="22"/>
        </w:rPr>
      </w:pPr>
    </w:p>
    <w:p w14:paraId="6A087B3B" w14:textId="77777777" w:rsidR="008F4E87" w:rsidRDefault="008F4E87" w:rsidP="008F4E87">
      <w:pPr>
        <w:spacing w:line="240" w:lineRule="auto"/>
        <w:jc w:val="both"/>
        <w:rPr>
          <w:rFonts w:cs="Arial"/>
          <w:color w:val="000000"/>
          <w:sz w:val="18"/>
          <w:szCs w:val="20"/>
          <w:u w:color="000000"/>
        </w:rPr>
      </w:pPr>
      <w:r>
        <w:rPr>
          <w:rFonts w:cs="Arial"/>
          <w:b/>
          <w:color w:val="000000"/>
          <w:sz w:val="18"/>
          <w:szCs w:val="20"/>
          <w:u w:color="000000"/>
        </w:rPr>
        <w:t>Fakulta architektury ČVUT v Praze (FA ČVUT)</w:t>
      </w:r>
      <w:r>
        <w:rPr>
          <w:rFonts w:cs="Arial"/>
          <w:color w:val="000000"/>
          <w:sz w:val="18"/>
          <w:szCs w:val="20"/>
          <w:u w:color="000000"/>
        </w:rPr>
        <w:t xml:space="preserve"> je nejstarší a největší institucí u nás poskytující vzdělání v oboru. Nabízí studentům propojení teorie a praxe, její pedagogický sbor tvoří špičkoví architekti, urbanisté a designeři. FA ČVUT pracovištěm orientujícím se na výzkumnou, vědeckou a uměleckou tvůrčí činnost. Zdejší studenti a absolventi se každoročně umisťují na předních příčkách respektovaných studentských architektonických a designérských soutěží. Více informací najdete na www.fa.cvut.cz.</w:t>
      </w:r>
    </w:p>
    <w:p w14:paraId="626C8270" w14:textId="77777777" w:rsidR="008F4E87" w:rsidRDefault="008F4E87" w:rsidP="008F4E87">
      <w:pPr>
        <w:jc w:val="both"/>
      </w:pPr>
    </w:p>
    <w:p w14:paraId="3FA66FFA" w14:textId="388A7EEF" w:rsidR="004D222A" w:rsidRPr="008F4E87" w:rsidRDefault="008F4E87" w:rsidP="00DE1B79">
      <w:pPr>
        <w:spacing w:line="240" w:lineRule="auto"/>
        <w:jc w:val="both"/>
      </w:pPr>
      <w:proofErr w:type="spellStart"/>
      <w:r>
        <w:rPr>
          <w:rFonts w:eastAsia="Technika" w:cs="Arial"/>
          <w:b/>
          <w:bCs/>
          <w:color w:val="000000"/>
          <w:sz w:val="18"/>
          <w:szCs w:val="20"/>
          <w:u w:color="000000"/>
        </w:rPr>
        <w:t>Česk</w:t>
      </w:r>
      <w:proofErr w:type="spellEnd"/>
      <w:r>
        <w:rPr>
          <w:rFonts w:eastAsia="Technika" w:cs="Arial"/>
          <w:b/>
          <w:bCs/>
          <w:color w:val="000000"/>
          <w:sz w:val="18"/>
          <w:szCs w:val="20"/>
          <w:u w:color="000000"/>
          <w:lang w:val="fr-FR"/>
        </w:rPr>
        <w:t xml:space="preserve">é </w:t>
      </w:r>
      <w:proofErr w:type="spellStart"/>
      <w:r>
        <w:rPr>
          <w:rFonts w:eastAsia="Technika" w:cs="Arial"/>
          <w:b/>
          <w:bCs/>
          <w:color w:val="000000"/>
          <w:sz w:val="18"/>
          <w:szCs w:val="20"/>
          <w:u w:color="000000"/>
        </w:rPr>
        <w:t>vysok</w:t>
      </w:r>
      <w:proofErr w:type="spellEnd"/>
      <w:r>
        <w:rPr>
          <w:rFonts w:eastAsia="Technika" w:cs="Arial"/>
          <w:b/>
          <w:bCs/>
          <w:color w:val="000000"/>
          <w:sz w:val="18"/>
          <w:szCs w:val="20"/>
          <w:u w:color="000000"/>
          <w:lang w:val="fr-FR"/>
        </w:rPr>
        <w:t xml:space="preserve">é </w:t>
      </w:r>
      <w:r>
        <w:rPr>
          <w:rFonts w:eastAsia="Technika" w:cs="Arial"/>
          <w:b/>
          <w:bCs/>
          <w:color w:val="000000"/>
          <w:sz w:val="18"/>
          <w:szCs w:val="20"/>
          <w:u w:color="000000"/>
        </w:rPr>
        <w:t xml:space="preserve">učení </w:t>
      </w:r>
      <w:proofErr w:type="spellStart"/>
      <w:r>
        <w:rPr>
          <w:rFonts w:eastAsia="Technika" w:cs="Arial"/>
          <w:b/>
          <w:bCs/>
          <w:color w:val="000000"/>
          <w:sz w:val="18"/>
          <w:szCs w:val="20"/>
          <w:u w:color="000000"/>
        </w:rPr>
        <w:t>technick</w:t>
      </w:r>
      <w:proofErr w:type="spellEnd"/>
      <w:r>
        <w:rPr>
          <w:rFonts w:eastAsia="Technika" w:cs="Arial"/>
          <w:b/>
          <w:bCs/>
          <w:color w:val="000000"/>
          <w:sz w:val="18"/>
          <w:szCs w:val="20"/>
          <w:u w:color="000000"/>
          <w:lang w:val="fr-FR"/>
        </w:rPr>
        <w:t xml:space="preserve">é </w:t>
      </w:r>
      <w:r>
        <w:rPr>
          <w:rFonts w:eastAsia="Technika" w:cs="Arial"/>
          <w:b/>
          <w:bCs/>
          <w:color w:val="000000"/>
          <w:sz w:val="18"/>
          <w:szCs w:val="20"/>
          <w:u w:color="000000"/>
        </w:rPr>
        <w:t>v Praze</w:t>
      </w:r>
      <w:r>
        <w:rPr>
          <w:rFonts w:cs="Arial"/>
          <w:color w:val="000000"/>
          <w:sz w:val="18"/>
          <w:szCs w:val="20"/>
          <w:u w:color="000000"/>
        </w:rPr>
        <w:t xml:space="preserve"> patří k největším a nejstarším technickým vysokým školám v Evropě. V </w:t>
      </w:r>
      <w:proofErr w:type="spellStart"/>
      <w:r>
        <w:rPr>
          <w:rFonts w:cs="Arial"/>
          <w:color w:val="000000"/>
          <w:sz w:val="18"/>
          <w:szCs w:val="20"/>
          <w:u w:color="000000"/>
        </w:rPr>
        <w:t>současn</w:t>
      </w:r>
      <w:proofErr w:type="spellEnd"/>
      <w:r>
        <w:rPr>
          <w:rFonts w:cs="Arial"/>
          <w:color w:val="000000"/>
          <w:sz w:val="18"/>
          <w:szCs w:val="20"/>
          <w:u w:color="000000"/>
          <w:lang w:val="fr-FR"/>
        </w:rPr>
        <w:t xml:space="preserve">é </w:t>
      </w:r>
      <w:r>
        <w:rPr>
          <w:rFonts w:cs="Arial"/>
          <w:color w:val="000000"/>
          <w:sz w:val="18"/>
          <w:szCs w:val="20"/>
          <w:u w:color="000000"/>
        </w:rPr>
        <w:t xml:space="preserve">době má ČVUT osm fakult (stavební, strojní, elektrotechnická, jaderná a fyzikálně inženýrská, architektury, dopravní, </w:t>
      </w:r>
      <w:proofErr w:type="spellStart"/>
      <w:r>
        <w:rPr>
          <w:rFonts w:cs="Arial"/>
          <w:color w:val="000000"/>
          <w:sz w:val="18"/>
          <w:szCs w:val="20"/>
          <w:u w:color="000000"/>
        </w:rPr>
        <w:t>biomedicí</w:t>
      </w:r>
      <w:proofErr w:type="spellEnd"/>
      <w:r>
        <w:rPr>
          <w:rFonts w:cs="Arial"/>
          <w:color w:val="000000"/>
          <w:sz w:val="18"/>
          <w:szCs w:val="20"/>
          <w:u w:color="000000"/>
          <w:lang w:val="da-DK"/>
        </w:rPr>
        <w:t>nsk</w:t>
      </w:r>
      <w:r>
        <w:rPr>
          <w:rFonts w:cs="Arial"/>
          <w:color w:val="000000"/>
          <w:sz w:val="18"/>
          <w:szCs w:val="20"/>
          <w:u w:color="000000"/>
          <w:lang w:val="fr-FR"/>
        </w:rPr>
        <w:t>é</w:t>
      </w:r>
      <w:r>
        <w:rPr>
          <w:rFonts w:cs="Arial"/>
          <w:color w:val="000000"/>
          <w:sz w:val="18"/>
          <w:szCs w:val="20"/>
          <w:u w:color="000000"/>
          <w:lang w:val="it-IT"/>
        </w:rPr>
        <w:t>ho in</w:t>
      </w:r>
      <w:proofErr w:type="spellStart"/>
      <w:r>
        <w:rPr>
          <w:rFonts w:cs="Arial"/>
          <w:color w:val="000000"/>
          <w:sz w:val="18"/>
          <w:szCs w:val="20"/>
          <w:u w:color="000000"/>
        </w:rPr>
        <w:t>ženýrství</w:t>
      </w:r>
      <w:proofErr w:type="spellEnd"/>
      <w:r>
        <w:rPr>
          <w:rFonts w:cs="Arial"/>
          <w:color w:val="000000"/>
          <w:sz w:val="18"/>
          <w:szCs w:val="20"/>
          <w:u w:color="000000"/>
          <w:lang w:val="it-IT"/>
        </w:rPr>
        <w:t>, informa</w:t>
      </w:r>
      <w:proofErr w:type="spellStart"/>
      <w:r>
        <w:rPr>
          <w:rFonts w:cs="Arial"/>
          <w:color w:val="000000"/>
          <w:sz w:val="18"/>
          <w:szCs w:val="20"/>
          <w:u w:color="000000"/>
        </w:rPr>
        <w:t>čních</w:t>
      </w:r>
      <w:proofErr w:type="spellEnd"/>
      <w:r>
        <w:rPr>
          <w:rFonts w:cs="Arial"/>
          <w:color w:val="000000"/>
          <w:sz w:val="18"/>
          <w:szCs w:val="20"/>
          <w:u w:color="000000"/>
        </w:rPr>
        <w:t xml:space="preserve"> technologií) a studuje na ně</w:t>
      </w:r>
      <w:r>
        <w:rPr>
          <w:rFonts w:cs="Arial"/>
          <w:color w:val="000000"/>
          <w:sz w:val="18"/>
          <w:szCs w:val="20"/>
          <w:u w:color="000000"/>
          <w:lang w:val="pt-PT"/>
        </w:rPr>
        <w:t>m p</w:t>
      </w:r>
      <w:proofErr w:type="spellStart"/>
      <w:r>
        <w:rPr>
          <w:rFonts w:cs="Arial"/>
          <w:color w:val="000000"/>
          <w:sz w:val="18"/>
          <w:szCs w:val="20"/>
          <w:u w:color="000000"/>
        </w:rPr>
        <w:t>řes</w:t>
      </w:r>
      <w:proofErr w:type="spellEnd"/>
      <w:r>
        <w:rPr>
          <w:rFonts w:cs="Arial"/>
          <w:color w:val="000000"/>
          <w:sz w:val="18"/>
          <w:szCs w:val="20"/>
          <w:u w:color="000000"/>
        </w:rPr>
        <w:t xml:space="preserve"> 18 000 studentů. Pro akademický rok 2020/21 nabízí ČVUT svým studentům 214 akreditovaných studijních programů a z toho 84 v cizím jazyce. ČVUT vychovává odborníky v oblasti techniky, vědce a manažery se znalostí cizích jazyků, kteří jsou dynamičtí, flexibilní a dokáží se rychle přizpůsobovat požadavkům trhu. ČVUT v Praze je v </w:t>
      </w:r>
      <w:proofErr w:type="spellStart"/>
      <w:r>
        <w:rPr>
          <w:rFonts w:cs="Arial"/>
          <w:color w:val="000000"/>
          <w:sz w:val="18"/>
          <w:szCs w:val="20"/>
          <w:u w:color="000000"/>
        </w:rPr>
        <w:t>současn</w:t>
      </w:r>
      <w:proofErr w:type="spellEnd"/>
      <w:r>
        <w:rPr>
          <w:rFonts w:cs="Arial"/>
          <w:color w:val="000000"/>
          <w:sz w:val="18"/>
          <w:szCs w:val="20"/>
          <w:u w:color="000000"/>
          <w:lang w:val="fr-FR"/>
        </w:rPr>
        <w:t xml:space="preserve">é </w:t>
      </w:r>
      <w:r>
        <w:rPr>
          <w:rFonts w:cs="Arial"/>
          <w:color w:val="000000"/>
          <w:sz w:val="18"/>
          <w:szCs w:val="20"/>
          <w:u w:color="000000"/>
        </w:rPr>
        <w:t xml:space="preserve">době </w:t>
      </w:r>
      <w:r>
        <w:rPr>
          <w:rFonts w:cs="Arial"/>
          <w:color w:val="000000"/>
          <w:sz w:val="18"/>
          <w:szCs w:val="20"/>
          <w:u w:color="000000"/>
          <w:lang w:val="it-IT"/>
        </w:rPr>
        <w:t>na n</w:t>
      </w:r>
      <w:proofErr w:type="spellStart"/>
      <w:r>
        <w:rPr>
          <w:rFonts w:cs="Arial"/>
          <w:color w:val="000000"/>
          <w:sz w:val="18"/>
          <w:szCs w:val="20"/>
          <w:u w:color="000000"/>
        </w:rPr>
        <w:t>ásledujících</w:t>
      </w:r>
      <w:proofErr w:type="spellEnd"/>
      <w:r>
        <w:rPr>
          <w:rFonts w:cs="Arial"/>
          <w:color w:val="000000"/>
          <w:sz w:val="18"/>
          <w:szCs w:val="20"/>
          <w:u w:color="000000"/>
        </w:rPr>
        <w:t xml:space="preserve"> pozicích podle žebříčku QS </w:t>
      </w:r>
      <w:proofErr w:type="spellStart"/>
      <w:r>
        <w:rPr>
          <w:rFonts w:cs="Arial"/>
          <w:color w:val="000000"/>
          <w:sz w:val="18"/>
          <w:szCs w:val="20"/>
          <w:u w:color="000000"/>
        </w:rPr>
        <w:t>World</w:t>
      </w:r>
      <w:proofErr w:type="spellEnd"/>
      <w:r>
        <w:rPr>
          <w:rFonts w:cs="Arial"/>
          <w:color w:val="000000"/>
          <w:sz w:val="18"/>
          <w:szCs w:val="20"/>
          <w:u w:color="000000"/>
        </w:rPr>
        <w:t xml:space="preserve"> University </w:t>
      </w:r>
      <w:proofErr w:type="spellStart"/>
      <w:r>
        <w:rPr>
          <w:rFonts w:cs="Arial"/>
          <w:color w:val="000000"/>
          <w:sz w:val="18"/>
          <w:szCs w:val="20"/>
          <w:u w:color="000000"/>
        </w:rPr>
        <w:t>Rankings</w:t>
      </w:r>
      <w:proofErr w:type="spellEnd"/>
      <w:r>
        <w:rPr>
          <w:rFonts w:cs="Arial"/>
          <w:color w:val="000000"/>
          <w:sz w:val="18"/>
          <w:szCs w:val="20"/>
          <w:u w:color="000000"/>
        </w:rPr>
        <w:t xml:space="preserve">, který </w:t>
      </w:r>
      <w:r>
        <w:rPr>
          <w:rFonts w:cs="Arial"/>
          <w:color w:val="000000" w:themeColor="text1"/>
          <w:sz w:val="18"/>
          <w:szCs w:val="20"/>
          <w:u w:color="000000"/>
        </w:rPr>
        <w:t>hodnotil 1604 univerzit po cel</w:t>
      </w:r>
      <w:r>
        <w:rPr>
          <w:rFonts w:cs="Arial"/>
          <w:color w:val="000000" w:themeColor="text1"/>
          <w:sz w:val="18"/>
          <w:szCs w:val="20"/>
          <w:u w:color="000000"/>
          <w:lang w:val="fr-FR"/>
        </w:rPr>
        <w:t>é</w:t>
      </w:r>
      <w:r>
        <w:rPr>
          <w:rFonts w:cs="Arial"/>
          <w:color w:val="000000" w:themeColor="text1"/>
          <w:sz w:val="18"/>
          <w:szCs w:val="20"/>
          <w:u w:color="000000"/>
        </w:rPr>
        <w:t xml:space="preserve">m světě. </w:t>
      </w:r>
      <w:r>
        <w:rPr>
          <w:rFonts w:cs="Arial"/>
          <w:color w:val="000000"/>
          <w:sz w:val="18"/>
          <w:szCs w:val="20"/>
          <w:u w:color="000000"/>
        </w:rPr>
        <w:t xml:space="preserve">V </w:t>
      </w:r>
      <w:proofErr w:type="spellStart"/>
      <w:r>
        <w:rPr>
          <w:rFonts w:cs="Arial"/>
          <w:color w:val="000000"/>
          <w:sz w:val="18"/>
          <w:szCs w:val="20"/>
          <w:u w:color="000000"/>
        </w:rPr>
        <w:t>celosvětov</w:t>
      </w:r>
      <w:proofErr w:type="spellEnd"/>
      <w:r>
        <w:rPr>
          <w:rFonts w:cs="Arial"/>
          <w:color w:val="000000"/>
          <w:sz w:val="18"/>
          <w:szCs w:val="20"/>
          <w:u w:color="000000"/>
          <w:lang w:val="fr-FR"/>
        </w:rPr>
        <w:t>é</w:t>
      </w:r>
      <w:r>
        <w:rPr>
          <w:rFonts w:cs="Arial"/>
          <w:color w:val="000000"/>
          <w:sz w:val="18"/>
          <w:szCs w:val="20"/>
          <w:u w:color="000000"/>
        </w:rPr>
        <w:t xml:space="preserve">m </w:t>
      </w:r>
      <w:proofErr w:type="spellStart"/>
      <w:r>
        <w:rPr>
          <w:rFonts w:cs="Arial"/>
          <w:color w:val="000000"/>
          <w:sz w:val="18"/>
          <w:szCs w:val="20"/>
          <w:u w:color="000000"/>
        </w:rPr>
        <w:t>žebříč</w:t>
      </w:r>
      <w:proofErr w:type="spellEnd"/>
      <w:r>
        <w:rPr>
          <w:rFonts w:cs="Arial"/>
          <w:color w:val="000000"/>
          <w:sz w:val="18"/>
          <w:szCs w:val="20"/>
          <w:u w:color="000000"/>
          <w:lang w:val="nl-NL"/>
        </w:rPr>
        <w:t xml:space="preserve">ku QS World University Rankings je </w:t>
      </w:r>
      <w:r>
        <w:rPr>
          <w:rFonts w:cs="Arial"/>
          <w:color w:val="000000"/>
          <w:sz w:val="18"/>
          <w:szCs w:val="20"/>
          <w:u w:color="000000"/>
        </w:rPr>
        <w:t xml:space="preserve">ČVUT </w:t>
      </w:r>
      <w:r>
        <w:rPr>
          <w:rFonts w:cs="Arial"/>
          <w:color w:val="000000" w:themeColor="text1"/>
          <w:sz w:val="18"/>
          <w:szCs w:val="20"/>
          <w:u w:color="000000"/>
        </w:rPr>
        <w:t>na 432. místě a na 9. pozici v regionálním hodnocení „</w:t>
      </w:r>
      <w:r>
        <w:rPr>
          <w:rFonts w:cs="Arial"/>
          <w:color w:val="000000" w:themeColor="text1"/>
          <w:sz w:val="18"/>
          <w:szCs w:val="20"/>
          <w:u w:color="000000"/>
          <w:lang w:val="en-US"/>
        </w:rPr>
        <w:t>Emerging Europe and Central Asia</w:t>
      </w:r>
      <w:r>
        <w:rPr>
          <w:rFonts w:cs="Arial"/>
          <w:color w:val="000000" w:themeColor="text1"/>
          <w:sz w:val="18"/>
          <w:szCs w:val="20"/>
          <w:u w:color="000000"/>
        </w:rPr>
        <w:t>“. V rámci hodnocení pro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 xml:space="preserve">Civil and Structural" je </w:t>
      </w:r>
      <w:r>
        <w:rPr>
          <w:rFonts w:cs="Arial"/>
          <w:color w:val="000000" w:themeColor="text1"/>
          <w:sz w:val="18"/>
          <w:szCs w:val="20"/>
          <w:u w:color="000000"/>
        </w:rPr>
        <w:t>ČVUT mezi 151.–200. místem, v oblasti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Mechanical</w:t>
      </w:r>
      <w:r>
        <w:rPr>
          <w:rFonts w:cs="Arial"/>
          <w:color w:val="000000" w:themeColor="text1"/>
          <w:sz w:val="18"/>
          <w:szCs w:val="20"/>
          <w:u w:color="000000"/>
        </w:rPr>
        <w:t>“ na 201.–250. místě, u „</w:t>
      </w:r>
      <w:r>
        <w:rPr>
          <w:rFonts w:cs="Arial"/>
          <w:color w:val="000000" w:themeColor="text1"/>
          <w:sz w:val="18"/>
          <w:szCs w:val="20"/>
          <w:u w:color="000000"/>
          <w:lang w:val="nl-NL"/>
        </w:rPr>
        <w:t xml:space="preserve">Engineering </w:t>
      </w:r>
      <w:r>
        <w:rPr>
          <w:rFonts w:cs="Arial"/>
          <w:color w:val="000000" w:themeColor="text1"/>
          <w:sz w:val="18"/>
          <w:szCs w:val="20"/>
          <w:u w:color="000000"/>
        </w:rPr>
        <w:t xml:space="preserve">– </w:t>
      </w:r>
      <w:r>
        <w:rPr>
          <w:rFonts w:cs="Arial"/>
          <w:color w:val="000000" w:themeColor="text1"/>
          <w:sz w:val="18"/>
          <w:szCs w:val="20"/>
          <w:u w:color="000000"/>
          <w:lang w:val="en-US"/>
        </w:rPr>
        <w:t>Electrical</w:t>
      </w:r>
      <w:r>
        <w:rPr>
          <w:rFonts w:cs="Arial"/>
          <w:color w:val="000000" w:themeColor="text1"/>
          <w:sz w:val="18"/>
          <w:szCs w:val="20"/>
          <w:u w:color="000000"/>
        </w:rPr>
        <w:t>“ na 201.–250. pozici. V oblasti „</w:t>
      </w:r>
      <w:r>
        <w:rPr>
          <w:rFonts w:cs="Arial"/>
          <w:color w:val="000000" w:themeColor="text1"/>
          <w:sz w:val="18"/>
          <w:szCs w:val="20"/>
          <w:u w:color="000000"/>
          <w:lang w:val="en-US"/>
        </w:rPr>
        <w:t>Physics and Astronomy</w:t>
      </w:r>
      <w:r>
        <w:rPr>
          <w:rFonts w:cs="Arial"/>
          <w:color w:val="000000" w:themeColor="text1"/>
          <w:sz w:val="18"/>
          <w:szCs w:val="20"/>
          <w:u w:color="000000"/>
        </w:rPr>
        <w:t>“ na 201. až 250. místě, „</w:t>
      </w:r>
      <w:r>
        <w:rPr>
          <w:rFonts w:cs="Arial"/>
          <w:color w:val="000000" w:themeColor="text1"/>
          <w:sz w:val="18"/>
          <w:szCs w:val="20"/>
          <w:u w:color="000000"/>
          <w:lang w:val="en-US"/>
        </w:rPr>
        <w:t>Natural Sciences</w:t>
      </w:r>
      <w:r>
        <w:rPr>
          <w:rFonts w:cs="Arial"/>
          <w:color w:val="000000" w:themeColor="text1"/>
          <w:sz w:val="18"/>
          <w:szCs w:val="20"/>
          <w:u w:color="000000"/>
        </w:rPr>
        <w:t>“ jsou na 283. příčce. V oblasti „</w:t>
      </w:r>
      <w:r>
        <w:rPr>
          <w:rFonts w:cs="Arial"/>
          <w:color w:val="000000" w:themeColor="text1"/>
          <w:sz w:val="18"/>
          <w:szCs w:val="20"/>
          <w:u w:color="000000"/>
          <w:lang w:val="en-US"/>
        </w:rPr>
        <w:t xml:space="preserve">Computer Science and Information Systems" je </w:t>
      </w:r>
      <w:proofErr w:type="spellStart"/>
      <w:r>
        <w:rPr>
          <w:rFonts w:cs="Arial"/>
          <w:color w:val="000000" w:themeColor="text1"/>
          <w:sz w:val="18"/>
          <w:szCs w:val="20"/>
          <w:u w:color="000000"/>
          <w:lang w:val="en-US"/>
        </w:rPr>
        <w:t>na</w:t>
      </w:r>
      <w:proofErr w:type="spellEnd"/>
      <w:r>
        <w:rPr>
          <w:rFonts w:cs="Arial"/>
          <w:color w:val="000000" w:themeColor="text1"/>
          <w:sz w:val="18"/>
          <w:szCs w:val="20"/>
          <w:u w:color="000000"/>
          <w:lang w:val="en-US"/>
        </w:rPr>
        <w:t xml:space="preserve"> 251.</w:t>
      </w:r>
      <w:r>
        <w:rPr>
          <w:rFonts w:cs="Arial"/>
          <w:color w:val="000000" w:themeColor="text1"/>
          <w:sz w:val="18"/>
          <w:szCs w:val="20"/>
          <w:u w:color="000000"/>
        </w:rPr>
        <w:t>–300. místě, v oblasti „</w:t>
      </w:r>
      <w:r>
        <w:rPr>
          <w:rFonts w:cs="Arial"/>
          <w:color w:val="000000" w:themeColor="text1"/>
          <w:sz w:val="18"/>
          <w:szCs w:val="20"/>
          <w:u w:color="000000"/>
          <w:lang w:val="en-US"/>
        </w:rPr>
        <w:t>Mathematics</w:t>
      </w:r>
      <w:r>
        <w:rPr>
          <w:rFonts w:cs="Arial"/>
          <w:color w:val="000000" w:themeColor="text1"/>
          <w:sz w:val="18"/>
          <w:szCs w:val="20"/>
          <w:u w:color="000000"/>
        </w:rPr>
        <w:t>“ a „</w:t>
      </w:r>
      <w:r>
        <w:rPr>
          <w:rFonts w:cs="Arial"/>
          <w:color w:val="000000" w:themeColor="text1"/>
          <w:sz w:val="18"/>
          <w:szCs w:val="20"/>
          <w:u w:color="000000"/>
          <w:lang w:val="fr-FR"/>
        </w:rPr>
        <w:t>Material Sciences</w:t>
      </w:r>
      <w:r>
        <w:rPr>
          <w:rFonts w:cs="Arial"/>
          <w:color w:val="000000" w:themeColor="text1"/>
          <w:sz w:val="18"/>
          <w:szCs w:val="20"/>
          <w:u w:color="000000"/>
        </w:rPr>
        <w:t>“ na 301.–350 místě a v oblasti „</w:t>
      </w:r>
      <w:r>
        <w:rPr>
          <w:rFonts w:cs="Arial"/>
          <w:color w:val="000000" w:themeColor="text1"/>
          <w:sz w:val="18"/>
          <w:szCs w:val="20"/>
          <w:u w:color="000000"/>
          <w:lang w:val="en-US"/>
        </w:rPr>
        <w:t>Engineering and Technology</w:t>
      </w:r>
      <w:r>
        <w:rPr>
          <w:rFonts w:cs="Arial"/>
          <w:color w:val="000000" w:themeColor="text1"/>
          <w:sz w:val="18"/>
          <w:szCs w:val="20"/>
          <w:u w:color="000000"/>
        </w:rPr>
        <w:t>“ je ČVUT na 256. místě. Ví</w:t>
      </w:r>
      <w:proofErr w:type="spellStart"/>
      <w:r>
        <w:rPr>
          <w:rFonts w:cs="Arial"/>
          <w:color w:val="000000" w:themeColor="text1"/>
          <w:sz w:val="18"/>
          <w:szCs w:val="20"/>
          <w:u w:color="000000"/>
          <w:lang w:val="en-US"/>
        </w:rPr>
        <w:t>ce</w:t>
      </w:r>
      <w:proofErr w:type="spellEnd"/>
      <w:r>
        <w:rPr>
          <w:rFonts w:cs="Arial"/>
          <w:color w:val="000000" w:themeColor="text1"/>
          <w:sz w:val="18"/>
          <w:szCs w:val="20"/>
          <w:u w:color="000000"/>
          <w:lang w:val="en-US"/>
        </w:rPr>
        <w:t xml:space="preserve"> </w:t>
      </w:r>
      <w:proofErr w:type="spellStart"/>
      <w:r>
        <w:rPr>
          <w:rFonts w:cs="Arial"/>
          <w:color w:val="000000" w:themeColor="text1"/>
          <w:sz w:val="18"/>
          <w:szCs w:val="20"/>
          <w:u w:color="000000"/>
          <w:lang w:val="en-US"/>
        </w:rPr>
        <w:t>informac</w:t>
      </w:r>
      <w:proofErr w:type="spellEnd"/>
      <w:r>
        <w:rPr>
          <w:rFonts w:cs="Arial"/>
          <w:color w:val="000000" w:themeColor="text1"/>
          <w:sz w:val="18"/>
          <w:szCs w:val="20"/>
          <w:u w:color="000000"/>
        </w:rPr>
        <w:t>í najdete na www.cvut.cz</w:t>
      </w:r>
      <w:r>
        <w:rPr>
          <w:color w:val="000000" w:themeColor="text1"/>
          <w:sz w:val="18"/>
          <w:szCs w:val="20"/>
        </w:rPr>
        <w:t>.</w:t>
      </w:r>
    </w:p>
    <w:sectPr w:rsidR="004D222A" w:rsidRPr="008F4E87" w:rsidSect="00017E3B">
      <w:headerReference w:type="default" r:id="rId13"/>
      <w:headerReference w:type="first" r:id="rId14"/>
      <w:footerReference w:type="first" r:id="rId15"/>
      <w:pgSz w:w="11906" w:h="16838"/>
      <w:pgMar w:top="3544" w:right="851" w:bottom="567" w:left="2835" w:header="851" w:footer="284" w:gutter="0"/>
      <w:cols w:space="708"/>
      <w:formProt w:val="0"/>
      <w:titlePg/>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5645AB" w14:textId="77777777" w:rsidR="000D3D00" w:rsidRDefault="000D3D00" w:rsidP="000E25B4">
      <w:pPr>
        <w:spacing w:line="240" w:lineRule="auto"/>
      </w:pPr>
      <w:r>
        <w:separator/>
      </w:r>
    </w:p>
  </w:endnote>
  <w:endnote w:type="continuationSeparator" w:id="0">
    <w:p w14:paraId="5FDFB93E" w14:textId="77777777" w:rsidR="000D3D00" w:rsidRDefault="000D3D00" w:rsidP="000E25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echnika">
    <w:panose1 w:val="00000500000000000000"/>
    <w:charset w:val="EE"/>
    <w:family w:val="auto"/>
    <w:pitch w:val="variable"/>
    <w:sig w:usb0="00000087" w:usb1="00000001"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Technika Book">
    <w:altName w:val="Technika Book"/>
    <w:panose1 w:val="00000400000000000000"/>
    <w:charset w:val="EE"/>
    <w:family w:val="auto"/>
    <w:pitch w:val="variable"/>
    <w:sig w:usb0="00000087" w:usb1="00000001" w:usb2="00000000" w:usb3="00000000" w:csb0="0000009B"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3353B" w14:textId="77777777" w:rsidR="006B5DEB" w:rsidRDefault="002F64B1">
    <w:pPr>
      <w:pStyle w:val="Zpat"/>
      <w:spacing w:line="200" w:lineRule="exact"/>
      <w:rPr>
        <w:caps/>
        <w:color w:val="FFFFFF" w:themeColor="background1"/>
        <w:spacing w:val="8"/>
        <w:sz w:val="14"/>
        <w:szCs w:val="14"/>
      </w:rPr>
    </w:pPr>
    <w:r>
      <w:rPr>
        <w:caps/>
        <w:noProof/>
        <w:color w:val="FFFFFF" w:themeColor="background1"/>
        <w:spacing w:val="8"/>
        <w:sz w:val="14"/>
        <w:szCs w:val="14"/>
        <w:lang w:eastAsia="cs-CZ"/>
      </w:rPr>
      <mc:AlternateContent>
        <mc:Choice Requires="wps">
          <w:drawing>
            <wp:anchor distT="0" distB="0" distL="114300" distR="114300" simplePos="0" relativeHeight="251659264" behindDoc="1" locked="0" layoutInCell="1" allowOverlap="1" wp14:anchorId="35FE86CC" wp14:editId="00861648">
              <wp:simplePos x="0" y="0"/>
              <wp:positionH relativeFrom="page">
                <wp:posOffset>3186430</wp:posOffset>
              </wp:positionH>
              <wp:positionV relativeFrom="page">
                <wp:posOffset>540385</wp:posOffset>
              </wp:positionV>
              <wp:extent cx="3834765" cy="1260475"/>
              <wp:effectExtent l="0" t="0" r="1905" b="10160"/>
              <wp:wrapNone/>
              <wp:docPr id="6" name="Rectangle 1"/>
              <wp:cNvGraphicFramePr/>
              <a:graphic xmlns:a="http://schemas.openxmlformats.org/drawingml/2006/main">
                <a:graphicData uri="http://schemas.microsoft.com/office/word/2010/wordprocessingShape">
                  <wps:wsp>
                    <wps:cNvSpPr/>
                    <wps:spPr>
                      <a:xfrm>
                        <a:off x="0" y="0"/>
                        <a:ext cx="3834000" cy="1260000"/>
                      </a:xfrm>
                      <a:prstGeom prst="rect">
                        <a:avLst/>
                      </a:prstGeom>
                      <a:solidFill>
                        <a:srgbClr val="0065BD"/>
                      </a:solidFill>
                      <a:ln>
                        <a:noFill/>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739FA247" id="Rectangle 1" o:spid="_x0000_s1026" style="position:absolute;margin-left:250.9pt;margin-top:42.55pt;width:301.95pt;height:99.2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" fillcolor="#0065bd" stroked="f" strokeweight=".5pt">
              <v:shadow on="t" color="black" opacity="22937f" origin=",.5" offset="0,.63889mm"/>
              <w10:wrap anchorx="page" anchory="page"/>
            </v:rect>
          </w:pict>
        </mc:Fallback>
      </mc:AlternateContent>
    </w:r>
    <w:r>
      <w:rPr>
        <w:caps/>
        <w:noProof/>
        <w:color w:val="FFFFFF" w:themeColor="background1"/>
        <w:spacing w:val="8"/>
        <w:sz w:val="14"/>
        <w:szCs w:val="14"/>
        <w:lang w:eastAsia="cs-CZ"/>
      </w:rPr>
      <w:drawing>
        <wp:anchor distT="0" distB="0" distL="114300" distR="123190" simplePos="0" relativeHeight="251661312" behindDoc="1" locked="0" layoutInCell="1" allowOverlap="1" wp14:anchorId="3311774A" wp14:editId="401A0F07">
          <wp:simplePos x="0" y="0"/>
          <wp:positionH relativeFrom="page">
            <wp:posOffset>540385</wp:posOffset>
          </wp:positionH>
          <wp:positionV relativeFrom="page">
            <wp:posOffset>540385</wp:posOffset>
          </wp:positionV>
          <wp:extent cx="2581910" cy="1259840"/>
          <wp:effectExtent l="0" t="0" r="0" b="0"/>
          <wp:wrapNone/>
          <wp:docPr id="10"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ázek 4"/>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114935" distR="114935" simplePos="0" relativeHeight="251666432" behindDoc="0" locked="0" layoutInCell="1" allowOverlap="1" wp14:anchorId="42BF46EA" wp14:editId="3F104631">
              <wp:simplePos x="0" y="0"/>
              <wp:positionH relativeFrom="page">
                <wp:posOffset>3277235</wp:posOffset>
              </wp:positionH>
              <wp:positionV relativeFrom="page">
                <wp:posOffset>1332865</wp:posOffset>
              </wp:positionV>
              <wp:extent cx="3733800" cy="889000"/>
              <wp:effectExtent l="0" t="0" r="0" b="0"/>
              <wp:wrapSquare wrapText="largest"/>
              <wp:docPr id="8" name="Rámec4"/>
              <wp:cNvGraphicFramePr/>
              <a:graphic xmlns:a="http://schemas.openxmlformats.org/drawingml/2006/main">
                <a:graphicData uri="http://schemas.microsoft.com/office/word/2010/wordprocessingShape">
                  <wps:wsp>
                    <wps:cNvSpPr txBox="1"/>
                    <wps:spPr>
                      <a:xfrm>
                        <a:off x="0" y="0"/>
                        <a:ext cx="3733800" cy="889000"/>
                      </a:xfrm>
                      <a:prstGeom prst="rect">
                        <a:avLst/>
                      </a:prstGeom>
                      <a:solidFill>
                        <a:srgbClr val="FFFFFF">
                          <a:alpha val="0"/>
                        </a:srgbClr>
                      </a:solidFill>
                    </wps:spPr>
                    <wps:txbx>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wps:txbx>
                    <wps:bodyPr lIns="0" tIns="0" rIns="0" bIns="0" anchor="t">
                      <a:noAutofit/>
                    </wps:bodyPr>
                  </wps:wsp>
                </a:graphicData>
              </a:graphic>
            </wp:anchor>
          </w:drawing>
        </mc:Choice>
        <mc:Fallback>
          <w:pict>
            <v:shapetype w14:anchorId="42BF46EA" id="_x0000_t202" coordsize="21600,21600" o:spt="202" path="m,l,21600r21600,l21600,xe">
              <v:stroke joinstyle="miter"/>
              <v:path gradientshapeok="t" o:connecttype="rect"/>
            </v:shapetype>
            <v:shape id="Rámec4" o:spid="_x0000_s1029" type="#_x0000_t202" style="position:absolute;margin-left:258.05pt;margin-top:104.95pt;width:294pt;height:70pt;z-index:251666432;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" stroked="f">
              <v:fill opacity="0"/>
              <v:textbox inset="0,0,0,0">
                <w:txbxContent>
                  <w:p w14:paraId="3CF33C5B" w14:textId="77777777" w:rsidR="006B5DEB" w:rsidRDefault="002F64B1">
                    <w:pPr>
                      <w:spacing w:line="700" w:lineRule="exact"/>
                    </w:pPr>
                    <w:r>
                      <w:rPr>
                        <w:b/>
                        <w:bCs/>
                        <w:caps/>
                        <w:color w:val="FFFFFF" w:themeColor="background1"/>
                        <w:spacing w:val="34"/>
                        <w:kern w:val="2"/>
                        <w:sz w:val="62"/>
                        <w:szCs w:val="62"/>
                      </w:rPr>
                      <w:t>TISKOVÁ ZPRÁVA</w:t>
                    </w:r>
                  </w:p>
                </w:txbxContent>
              </v:textbox>
              <w10:wrap type="square" side="largest"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441405" w14:textId="77777777" w:rsidR="000D3D00" w:rsidRDefault="000D3D00" w:rsidP="000E25B4">
      <w:pPr>
        <w:spacing w:line="240" w:lineRule="auto"/>
      </w:pPr>
      <w:r>
        <w:separator/>
      </w:r>
    </w:p>
  </w:footnote>
  <w:footnote w:type="continuationSeparator" w:id="0">
    <w:p w14:paraId="4B1DCF85" w14:textId="77777777" w:rsidR="000D3D00" w:rsidRDefault="000D3D00" w:rsidP="000E25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1F156C" w14:textId="77777777" w:rsidR="006B5DEB" w:rsidRDefault="002F64B1">
    <w:pPr>
      <w:pStyle w:val="Zhlav"/>
    </w:pPr>
    <w:r>
      <w:rPr>
        <w:noProof/>
        <w:lang w:eastAsia="cs-CZ"/>
      </w:rPr>
      <mc:AlternateContent>
        <mc:Choice Requires="wps">
          <w:drawing>
            <wp:anchor distT="0" distB="0" distL="114300" distR="114300" simplePos="0" relativeHeight="251660288" behindDoc="1" locked="0" layoutInCell="1" allowOverlap="1" wp14:anchorId="759B4A2D" wp14:editId="617989C5">
              <wp:simplePos x="0" y="0"/>
              <wp:positionH relativeFrom="page">
                <wp:posOffset>3186430</wp:posOffset>
              </wp:positionH>
              <wp:positionV relativeFrom="page">
                <wp:posOffset>547370</wp:posOffset>
              </wp:positionV>
              <wp:extent cx="3783965" cy="1246505"/>
              <wp:effectExtent l="0" t="0" r="26670" b="24765"/>
              <wp:wrapNone/>
              <wp:docPr id="1" name="Rectangle 2"/>
              <wp:cNvGraphicFramePr/>
              <a:graphic xmlns:a="http://schemas.openxmlformats.org/drawingml/2006/main">
                <a:graphicData uri="http://schemas.microsoft.com/office/word/2010/wordprocessingShape">
                  <wps:wsp>
                    <wps:cNvSpPr/>
                    <wps:spPr>
                      <a:xfrm>
                        <a:off x="0" y="0"/>
                        <a:ext cx="3783240" cy="1245960"/>
                      </a:xfrm>
                      <a:prstGeom prst="rect">
                        <a:avLst/>
                      </a:prstGeom>
                      <a:noFill/>
                      <a:ln w="12240">
                        <a:solidFill>
                          <a:srgbClr val="0065BD"/>
                        </a:solidFill>
                        <a:miter/>
                      </a:ln>
                      <a:effectLst>
                        <a:outerShdw blurRad="40000" dist="23000" dir="5400000" rotWithShape="0">
                          <a:srgbClr val="000000">
                            <a:alpha val="35000"/>
                          </a:srgbClr>
                        </a:outerShdw>
                      </a:effectLst>
                    </wps:spPr>
                    <wps:style>
                      <a:lnRef idx="1">
                        <a:schemeClr val="accent1"/>
                      </a:lnRef>
                      <a:fillRef idx="3">
                        <a:schemeClr val="accent1"/>
                      </a:fillRef>
                      <a:effectRef idx="2">
                        <a:schemeClr val="accent1"/>
                      </a:effectRef>
                      <a:fontRef idx="minor"/>
                    </wps:style>
                    <wps:bodyPr/>
                  </wps:wsp>
                </a:graphicData>
              </a:graphic>
            </wp:anchor>
          </w:drawing>
        </mc:Choice>
        <mc:Fallback>
          <w:pict>
            <v:rect w14:anchorId="1A08BAF3" id="Rectangle 2" o:spid="_x0000_s1026" style="position:absolute;margin-left:250.9pt;margin-top:43.1pt;width:297.95pt;height:98.15pt;z-index:-25165619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" filled="f" strokecolor="#0065bd" strokeweight=".34mm">
              <v:shadow on="t" color="black" opacity="22937f" origin=",.5" offset="0,.63889mm"/>
              <w10:wrap anchorx="page" anchory="page"/>
            </v:rect>
          </w:pict>
        </mc:Fallback>
      </mc:AlternateContent>
    </w:r>
    <w:r>
      <w:rPr>
        <w:noProof/>
        <w:lang w:eastAsia="cs-CZ"/>
      </w:rPr>
      <w:drawing>
        <wp:anchor distT="0" distB="0" distL="114300" distR="123190" simplePos="0" relativeHeight="251662336" behindDoc="1" locked="0" layoutInCell="1" allowOverlap="1" wp14:anchorId="0EA73A4A" wp14:editId="4073D5B1">
          <wp:simplePos x="0" y="0"/>
          <wp:positionH relativeFrom="page">
            <wp:posOffset>540385</wp:posOffset>
          </wp:positionH>
          <wp:positionV relativeFrom="page">
            <wp:posOffset>540385</wp:posOffset>
          </wp:positionV>
          <wp:extent cx="2581910" cy="1259840"/>
          <wp:effectExtent l="0" t="0" r="0" b="0"/>
          <wp:wrapNone/>
          <wp:docPr id="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3"/>
                  <pic:cNvPicPr>
                    <a:picLocks noChangeAspect="1" noChangeArrowheads="1"/>
                  </pic:cNvPicPr>
                </pic:nvPicPr>
                <pic:blipFill>
                  <a:blip r:embed="rId1"/>
                  <a:stretch>
                    <a:fillRect/>
                  </a:stretch>
                </pic:blipFill>
                <pic:spPr bwMode="auto">
                  <a:xfrm>
                    <a:off x="0" y="0"/>
                    <a:ext cx="2581910" cy="1259840"/>
                  </a:xfrm>
                  <a:prstGeom prst="rect">
                    <a:avLst/>
                  </a:prstGeom>
                </pic:spPr>
              </pic:pic>
            </a:graphicData>
          </a:graphic>
        </wp:anchor>
      </w:drawing>
    </w:r>
    <w:r>
      <w:rPr>
        <w:noProof/>
        <w:lang w:eastAsia="cs-CZ"/>
      </w:rPr>
      <mc:AlternateContent>
        <mc:Choice Requires="wps">
          <w:drawing>
            <wp:anchor distT="0" distB="0" distL="0" distR="0" simplePos="0" relativeHeight="251663360" behindDoc="0" locked="0" layoutInCell="1" allowOverlap="1" wp14:anchorId="36D9B29B" wp14:editId="58A5ACD7">
              <wp:simplePos x="0" y="0"/>
              <wp:positionH relativeFrom="page">
                <wp:posOffset>5096510</wp:posOffset>
              </wp:positionH>
              <wp:positionV relativeFrom="page">
                <wp:posOffset>624840</wp:posOffset>
              </wp:positionV>
              <wp:extent cx="1800225" cy="393700"/>
              <wp:effectExtent l="0" t="0" r="0" b="0"/>
              <wp:wrapTopAndBottom/>
              <wp:docPr id="3" name="Rámec1"/>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CF249E">
                          <w:pPr>
                            <w:spacing w:line="620" w:lineRule="exact"/>
                            <w:jc w:val="right"/>
                          </w:pPr>
                        </w:p>
                      </w:txbxContent>
                    </wps:txbx>
                    <wps:bodyPr lIns="0" tIns="0" rIns="0" bIns="0" anchor="t">
                      <a:noAutofit/>
                    </wps:bodyPr>
                  </wps:wsp>
                </a:graphicData>
              </a:graphic>
            </wp:anchor>
          </w:drawing>
        </mc:Choice>
        <mc:Fallback>
          <w:pict>
            <v:shapetype w14:anchorId="36D9B29B" id="_x0000_t202" coordsize="21600,21600" o:spt="202" path="m,l,21600r21600,l21600,xe">
              <v:stroke joinstyle="miter"/>
              <v:path gradientshapeok="t" o:connecttype="rect"/>
            </v:shapetype>
            <v:shape id="Rámec1" o:spid="_x0000_s1026" type="#_x0000_t202" style="position:absolute;margin-left:401.3pt;margin-top:49.2pt;width:141.75pt;height:31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" stroked="f">
              <v:fill opacity="0"/>
              <v:textbox inset="0,0,0,0">
                <w:txbxContent>
                  <w:p w14:paraId="284DDEAD" w14:textId="45028BD4" w:rsidR="000E25B4" w:rsidRPr="004764D3" w:rsidRDefault="000E25B4" w:rsidP="000E25B4">
                    <w:pPr>
                      <w:spacing w:line="620" w:lineRule="exact"/>
                      <w:jc w:val="right"/>
                      <w:rPr>
                        <w:b/>
                        <w:bCs/>
                        <w:color w:val="0065BD"/>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PAGE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r w:rsidRPr="004764D3">
                      <w:rPr>
                        <w:b/>
                        <w:bCs/>
                        <w:color w:val="0065BD"/>
                        <w:kern w:val="20"/>
                        <w:sz w:val="62"/>
                        <w:szCs w:val="62"/>
                        <w:lang w:val="en-GB"/>
                        <w14:numSpacing w14:val="proportional"/>
                      </w:rPr>
                      <w:t>/</w:t>
                    </w:r>
                    <w:r w:rsidRPr="004764D3">
                      <w:rPr>
                        <w:b/>
                        <w:bCs/>
                        <w:color w:val="0065BD"/>
                        <w:kern w:val="20"/>
                        <w:sz w:val="62"/>
                        <w:szCs w:val="62"/>
                        <w:lang w:val="en-GB"/>
                        <w14:numSpacing w14:val="proportional"/>
                      </w:rPr>
                      <w:fldChar w:fldCharType="begin"/>
                    </w:r>
                    <w:r w:rsidRPr="004764D3">
                      <w:rPr>
                        <w:b/>
                        <w:bCs/>
                        <w:color w:val="0065BD"/>
                        <w:kern w:val="20"/>
                        <w:sz w:val="62"/>
                        <w:szCs w:val="62"/>
                        <w:lang w:val="en-GB"/>
                        <w14:numSpacing w14:val="proportional"/>
                      </w:rPr>
                      <w:instrText xml:space="preserve"> NUMPAGES </w:instrText>
                    </w:r>
                    <w:r w:rsidRPr="004764D3">
                      <w:rPr>
                        <w:b/>
                        <w:bCs/>
                        <w:color w:val="0065BD"/>
                        <w:kern w:val="20"/>
                        <w:sz w:val="62"/>
                        <w:szCs w:val="62"/>
                        <w:lang w:val="en-GB"/>
                        <w14:numSpacing w14:val="proportional"/>
                      </w:rPr>
                      <w:fldChar w:fldCharType="separate"/>
                    </w:r>
                    <w:r w:rsidR="002C1EE7">
                      <w:rPr>
                        <w:b/>
                        <w:bCs/>
                        <w:noProof/>
                        <w:color w:val="0065BD"/>
                        <w:kern w:val="20"/>
                        <w:sz w:val="62"/>
                        <w:szCs w:val="62"/>
                        <w:lang w:val="en-GB"/>
                        <w14:numSpacing w14:val="proportional"/>
                      </w:rPr>
                      <w:t>4</w:t>
                    </w:r>
                    <w:r w:rsidRPr="004764D3">
                      <w:rPr>
                        <w:b/>
                        <w:bCs/>
                        <w:color w:val="0065BD"/>
                        <w:kern w:val="20"/>
                        <w:sz w:val="62"/>
                        <w:szCs w:val="62"/>
                        <w:lang w:val="en-GB"/>
                        <w14:numSpacing w14:val="proportional"/>
                      </w:rPr>
                      <w:fldChar w:fldCharType="end"/>
                    </w:r>
                  </w:p>
                  <w:p w14:paraId="27EB300E" w14:textId="5E91EAF0"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75B811FF" w14:textId="375C09D1"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4</w:t>
                    </w:r>
                    <w:r w:rsidRPr="001E3831">
                      <w:rPr>
                        <w:b/>
                        <w:bCs/>
                        <w:color w:val="FFFFFF" w:themeColor="background1"/>
                        <w:kern w:val="20"/>
                        <w:sz w:val="62"/>
                        <w:szCs w:val="62"/>
                        <w:lang w:val="en-GB"/>
                        <w14:numSpacing w14:val="proportional"/>
                      </w:rPr>
                      <w:fldChar w:fldCharType="end"/>
                    </w:r>
                  </w:p>
                  <w:p w14:paraId="6E618EB4" w14:textId="0DFFC312" w:rsidR="006B5DEB" w:rsidRDefault="00CF249E">
                    <w:pPr>
                      <w:spacing w:line="620" w:lineRule="exact"/>
                      <w:jc w:val="right"/>
                    </w:pPr>
                  </w:p>
                </w:txbxContent>
              </v:textbox>
              <w10:wrap type="topAndBottom" anchorx="page" anchory="page"/>
            </v:shape>
          </w:pict>
        </mc:Fallback>
      </mc:AlternateContent>
    </w:r>
    <w:r>
      <w:rPr>
        <w:noProof/>
        <w:lang w:eastAsia="cs-CZ"/>
      </w:rPr>
      <mc:AlternateContent>
        <mc:Choice Requires="wps">
          <w:drawing>
            <wp:anchor distT="0" distB="0" distL="114935" distR="114935" simplePos="0" relativeHeight="251664384" behindDoc="0" locked="0" layoutInCell="1" allowOverlap="1" wp14:anchorId="66E48759" wp14:editId="682959F7">
              <wp:simplePos x="0" y="0"/>
              <wp:positionH relativeFrom="page">
                <wp:posOffset>3277235</wp:posOffset>
              </wp:positionH>
              <wp:positionV relativeFrom="page">
                <wp:posOffset>1332865</wp:posOffset>
              </wp:positionV>
              <wp:extent cx="3689350" cy="889000"/>
              <wp:effectExtent l="0" t="0" r="0" b="0"/>
              <wp:wrapSquare wrapText="largest"/>
              <wp:docPr id="4" name="Rámec2"/>
              <wp:cNvGraphicFramePr/>
              <a:graphic xmlns:a="http://schemas.openxmlformats.org/drawingml/2006/main">
                <a:graphicData uri="http://schemas.microsoft.com/office/word/2010/wordprocessingShape">
                  <wps:wsp>
                    <wps:cNvSpPr txBox="1"/>
                    <wps:spPr>
                      <a:xfrm>
                        <a:off x="0" y="0"/>
                        <a:ext cx="3689350" cy="889000"/>
                      </a:xfrm>
                      <a:prstGeom prst="rect">
                        <a:avLst/>
                      </a:prstGeom>
                      <a:solidFill>
                        <a:srgbClr val="FFFFFF">
                          <a:alpha val="0"/>
                        </a:srgbClr>
                      </a:solidFill>
                    </wps:spPr>
                    <wps:txbx>
                      <w:txbxContent>
                        <w:p w14:paraId="08897D5A" w14:textId="77777777" w:rsidR="006B5DEB" w:rsidRDefault="002F64B1">
                          <w:pPr>
                            <w:spacing w:line="700" w:lineRule="exact"/>
                          </w:pPr>
                          <w:r>
                            <w:rPr>
                              <w:b/>
                              <w:bCs/>
                              <w:caps/>
                              <w:color w:val="0065BD"/>
                              <w:spacing w:val="34"/>
                              <w:kern w:val="2"/>
                              <w:sz w:val="62"/>
                              <w:szCs w:val="62"/>
                            </w:rPr>
                            <w:t>TISKOVÁ ZPRÁVA</w:t>
                          </w:r>
                        </w:p>
                      </w:txbxContent>
                    </wps:txbx>
                    <wps:bodyPr lIns="0" tIns="0" rIns="0" bIns="0" anchor="t">
                      <a:noAutofit/>
                    </wps:bodyPr>
                  </wps:wsp>
                </a:graphicData>
              </a:graphic>
            </wp:anchor>
          </w:drawing>
        </mc:Choice>
        <mc:Fallback>
          <w:pict>
            <v:shape w14:anchorId="66E48759" id="Rámec2" o:spid="_x0000_s1027" type="#_x0000_t202" style="position:absolute;margin-left:258.05pt;margin-top:104.95pt;width:290.5pt;height:70pt;z-index:251664384;visibility:visible;mso-wrap-style:square;mso-wrap-distance-left:9.05pt;mso-wrap-distance-top:0;mso-wrap-distance-right:9.05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" stroked="f">
              <v:fill opacity="0"/>
              <v:textbox inset="0,0,0,0">
                <w:txbxContent>
                  <w:p w14:paraId="08897D5A" w14:textId="77777777" w:rsidR="006B5DEB" w:rsidRDefault="002F64B1">
                    <w:pPr>
                      <w:spacing w:line="700" w:lineRule="exact"/>
                    </w:pPr>
                    <w:r>
                      <w:rPr>
                        <w:b/>
                        <w:bCs/>
                        <w:caps/>
                        <w:color w:val="0065BD"/>
                        <w:spacing w:val="34"/>
                        <w:kern w:val="2"/>
                        <w:sz w:val="62"/>
                        <w:szCs w:val="62"/>
                      </w:rPr>
                      <w:t>TISKOVÁ ZPRÁVA</w:t>
                    </w:r>
                  </w:p>
                </w:txbxContent>
              </v:textbox>
              <w10:wrap type="square" side="largest"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9C347B" w14:textId="77777777" w:rsidR="006B5DEB" w:rsidRDefault="002F64B1">
    <w:pPr>
      <w:pStyle w:val="Zahlavi"/>
    </w:pPr>
    <w:r>
      <w:rPr>
        <w:noProof/>
        <w:lang w:val="cs-CZ" w:eastAsia="cs-CZ"/>
      </w:rPr>
      <mc:AlternateContent>
        <mc:Choice Requires="wps">
          <w:drawing>
            <wp:anchor distT="0" distB="0" distL="0" distR="0" simplePos="0" relativeHeight="251665408" behindDoc="0" locked="0" layoutInCell="1" allowOverlap="1" wp14:anchorId="156D4382" wp14:editId="1BC37F7C">
              <wp:simplePos x="0" y="0"/>
              <wp:positionH relativeFrom="page">
                <wp:posOffset>5096510</wp:posOffset>
              </wp:positionH>
              <wp:positionV relativeFrom="page">
                <wp:posOffset>624840</wp:posOffset>
              </wp:positionV>
              <wp:extent cx="1800225" cy="393700"/>
              <wp:effectExtent l="0" t="0" r="0" b="0"/>
              <wp:wrapTopAndBottom/>
              <wp:docPr id="5" name="Rámec3"/>
              <wp:cNvGraphicFramePr/>
              <a:graphic xmlns:a="http://schemas.openxmlformats.org/drawingml/2006/main">
                <a:graphicData uri="http://schemas.microsoft.com/office/word/2010/wordprocessingShape">
                  <wps:wsp>
                    <wps:cNvSpPr txBox="1"/>
                    <wps:spPr>
                      <a:xfrm>
                        <a:off x="0" y="0"/>
                        <a:ext cx="1800225" cy="393700"/>
                      </a:xfrm>
                      <a:prstGeom prst="rect">
                        <a:avLst/>
                      </a:prstGeom>
                      <a:solidFill>
                        <a:srgbClr val="FFFFFF">
                          <a:alpha val="0"/>
                        </a:srgbClr>
                      </a:solidFill>
                    </wps:spPr>
                    <wps:txbx>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CF249E">
                          <w:pPr>
                            <w:spacing w:line="620" w:lineRule="exact"/>
                            <w:jc w:val="right"/>
                          </w:pPr>
                        </w:p>
                      </w:txbxContent>
                    </wps:txbx>
                    <wps:bodyPr lIns="0" tIns="0" rIns="0" bIns="0" anchor="t">
                      <a:noAutofit/>
                    </wps:bodyPr>
                  </wps:wsp>
                </a:graphicData>
              </a:graphic>
            </wp:anchor>
          </w:drawing>
        </mc:Choice>
        <mc:Fallback>
          <w:pict>
            <v:shapetype w14:anchorId="156D4382" id="_x0000_t202" coordsize="21600,21600" o:spt="202" path="m,l,21600r21600,l21600,xe">
              <v:stroke joinstyle="miter"/>
              <v:path gradientshapeok="t" o:connecttype="rect"/>
            </v:shapetype>
            <v:shape id="Rámec3" o:spid="_x0000_s1028" type="#_x0000_t202" style="position:absolute;margin-left:401.3pt;margin-top:49.2pt;width:141.75pt;height:31pt;z-index:2516654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" stroked="f">
              <v:fill opacity="0"/>
              <v:textbox inset="0,0,0,0">
                <w:txbxContent>
                  <w:p w14:paraId="553F27B3" w14:textId="28CCD914" w:rsidR="000E25B4" w:rsidRPr="001E3831" w:rsidRDefault="000E25B4" w:rsidP="000E25B4">
                    <w:pPr>
                      <w:spacing w:line="620" w:lineRule="exact"/>
                      <w:jc w:val="right"/>
                      <w:rPr>
                        <w:b/>
                        <w:bCs/>
                        <w:color w:val="FFFFFF" w:themeColor="background1"/>
                        <w:kern w:val="20"/>
                        <w:sz w:val="62"/>
                        <w:szCs w:val="62"/>
                        <w:lang w:val="en-GB" w:bidi="ar-SA"/>
                        <w14:numSpacing w14:val="proportional"/>
                      </w:rPr>
                    </w:pP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PAGE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r w:rsidRPr="001E3831">
                      <w:rPr>
                        <w:b/>
                        <w:bCs/>
                        <w:color w:val="FFFFFF" w:themeColor="background1"/>
                        <w:kern w:val="20"/>
                        <w:sz w:val="62"/>
                        <w:szCs w:val="62"/>
                        <w:lang w:val="en-GB"/>
                        <w14:numSpacing w14:val="proportional"/>
                      </w:rPr>
                      <w:t>/</w:t>
                    </w:r>
                    <w:r w:rsidRPr="001E3831">
                      <w:rPr>
                        <w:b/>
                        <w:bCs/>
                        <w:color w:val="FFFFFF" w:themeColor="background1"/>
                        <w:kern w:val="20"/>
                        <w:sz w:val="62"/>
                        <w:szCs w:val="62"/>
                        <w:lang w:val="en-GB"/>
                        <w14:numSpacing w14:val="proportional"/>
                      </w:rPr>
                      <w:fldChar w:fldCharType="begin"/>
                    </w:r>
                    <w:r w:rsidRPr="001E3831">
                      <w:rPr>
                        <w:b/>
                        <w:bCs/>
                        <w:color w:val="FFFFFF" w:themeColor="background1"/>
                        <w:kern w:val="20"/>
                        <w:sz w:val="62"/>
                        <w:szCs w:val="62"/>
                        <w:lang w:val="en-GB"/>
                        <w14:numSpacing w14:val="proportional"/>
                      </w:rPr>
                      <w:instrText xml:space="preserve"> NUMPAGES </w:instrText>
                    </w:r>
                    <w:r w:rsidRPr="001E3831">
                      <w:rPr>
                        <w:b/>
                        <w:bCs/>
                        <w:color w:val="FFFFFF" w:themeColor="background1"/>
                        <w:kern w:val="20"/>
                        <w:sz w:val="62"/>
                        <w:szCs w:val="62"/>
                        <w:lang w:val="en-GB"/>
                        <w14:numSpacing w14:val="proportional"/>
                      </w:rPr>
                      <w:fldChar w:fldCharType="separate"/>
                    </w:r>
                    <w:r w:rsidR="002C1EE7">
                      <w:rPr>
                        <w:b/>
                        <w:bCs/>
                        <w:noProof/>
                        <w:color w:val="FFFFFF" w:themeColor="background1"/>
                        <w:kern w:val="20"/>
                        <w:sz w:val="62"/>
                        <w:szCs w:val="62"/>
                        <w:lang w:val="en-GB"/>
                        <w14:numSpacing w14:val="proportional"/>
                      </w:rPr>
                      <w:t>1</w:t>
                    </w:r>
                    <w:r w:rsidRPr="001E3831">
                      <w:rPr>
                        <w:b/>
                        <w:bCs/>
                        <w:color w:val="FFFFFF" w:themeColor="background1"/>
                        <w:kern w:val="20"/>
                        <w:sz w:val="62"/>
                        <w:szCs w:val="62"/>
                        <w:lang w:val="en-GB"/>
                        <w14:numSpacing w14:val="proportional"/>
                      </w:rPr>
                      <w:fldChar w:fldCharType="end"/>
                    </w:r>
                  </w:p>
                  <w:p w14:paraId="51C47E32" w14:textId="505B2FA2" w:rsidR="006B5DEB" w:rsidRDefault="00CF249E">
                    <w:pPr>
                      <w:spacing w:line="620" w:lineRule="exact"/>
                      <w:jc w:val="right"/>
                    </w:pPr>
                  </w:p>
                </w:txbxContent>
              </v:textbox>
              <w10:wrap type="topAndBottom"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03F7A"/>
    <w:multiLevelType w:val="multilevel"/>
    <w:tmpl w:val="DB26024E"/>
    <w:lvl w:ilvl="0">
      <w:start w:val="1"/>
      <w:numFmt w:val="decimal"/>
      <w:lvlText w:val="%1."/>
      <w:lvlJc w:val="left"/>
      <w:pPr>
        <w:tabs>
          <w:tab w:val="num" w:pos="8640"/>
        </w:tabs>
        <w:ind w:left="253" w:hanging="253"/>
      </w:pPr>
      <w:rPr>
        <w:b/>
        <w:bCs/>
        <w:caps w:val="0"/>
        <w:smallCaps w:val="0"/>
        <w:strike w:val="0"/>
        <w:dstrike w:val="0"/>
        <w:outline w:val="0"/>
        <w:emboss w:val="0"/>
        <w:imprint w:val="0"/>
        <w:spacing w:val="0"/>
        <w:w w:val="100"/>
        <w:kern w:val="0"/>
        <w:position w:val="0"/>
        <w:sz w:val="22"/>
        <w:vertAlign w:val="baseline"/>
      </w:rPr>
    </w:lvl>
    <w:lvl w:ilvl="1">
      <w:start w:val="1"/>
      <w:numFmt w:val="decimal"/>
      <w:lvlText w:val="%2."/>
      <w:lvlJc w:val="left"/>
      <w:pPr>
        <w:tabs>
          <w:tab w:val="num" w:pos="8640"/>
        </w:tabs>
        <w:ind w:left="1053" w:hanging="253"/>
      </w:pPr>
      <w:rPr>
        <w:b/>
        <w:bCs/>
        <w:caps w:val="0"/>
        <w:smallCaps w:val="0"/>
        <w:strike w:val="0"/>
        <w:dstrike w:val="0"/>
        <w:outline w:val="0"/>
        <w:emboss w:val="0"/>
        <w:imprint w:val="0"/>
        <w:spacing w:val="0"/>
        <w:w w:val="100"/>
        <w:kern w:val="0"/>
        <w:position w:val="0"/>
        <w:sz w:val="20"/>
        <w:vertAlign w:val="baseline"/>
      </w:rPr>
    </w:lvl>
    <w:lvl w:ilvl="2">
      <w:start w:val="1"/>
      <w:numFmt w:val="decimal"/>
      <w:lvlText w:val="%3."/>
      <w:lvlJc w:val="left"/>
      <w:pPr>
        <w:tabs>
          <w:tab w:val="num" w:pos="8640"/>
        </w:tabs>
        <w:ind w:left="1853" w:hanging="253"/>
      </w:pPr>
      <w:rPr>
        <w:b/>
        <w:bCs/>
        <w:caps w:val="0"/>
        <w:smallCaps w:val="0"/>
        <w:strike w:val="0"/>
        <w:dstrike w:val="0"/>
        <w:outline w:val="0"/>
        <w:emboss w:val="0"/>
        <w:imprint w:val="0"/>
        <w:spacing w:val="0"/>
        <w:w w:val="100"/>
        <w:kern w:val="0"/>
        <w:position w:val="0"/>
        <w:sz w:val="20"/>
        <w:vertAlign w:val="baseline"/>
      </w:rPr>
    </w:lvl>
    <w:lvl w:ilvl="3">
      <w:start w:val="1"/>
      <w:numFmt w:val="decimal"/>
      <w:lvlText w:val="%4."/>
      <w:lvlJc w:val="left"/>
      <w:pPr>
        <w:tabs>
          <w:tab w:val="num" w:pos="8640"/>
        </w:tabs>
        <w:ind w:left="2653" w:hanging="253"/>
      </w:pPr>
      <w:rPr>
        <w:b/>
        <w:bCs/>
        <w:caps w:val="0"/>
        <w:smallCaps w:val="0"/>
        <w:strike w:val="0"/>
        <w:dstrike w:val="0"/>
        <w:outline w:val="0"/>
        <w:emboss w:val="0"/>
        <w:imprint w:val="0"/>
        <w:spacing w:val="0"/>
        <w:w w:val="100"/>
        <w:kern w:val="0"/>
        <w:position w:val="0"/>
        <w:sz w:val="20"/>
        <w:vertAlign w:val="baseline"/>
      </w:rPr>
    </w:lvl>
    <w:lvl w:ilvl="4">
      <w:start w:val="1"/>
      <w:numFmt w:val="decimal"/>
      <w:lvlText w:val="%5."/>
      <w:lvlJc w:val="left"/>
      <w:pPr>
        <w:tabs>
          <w:tab w:val="num" w:pos="8640"/>
        </w:tabs>
        <w:ind w:left="3453" w:hanging="253"/>
      </w:pPr>
      <w:rPr>
        <w:b/>
        <w:bCs/>
        <w:caps w:val="0"/>
        <w:smallCaps w:val="0"/>
        <w:strike w:val="0"/>
        <w:dstrike w:val="0"/>
        <w:outline w:val="0"/>
        <w:emboss w:val="0"/>
        <w:imprint w:val="0"/>
        <w:spacing w:val="0"/>
        <w:w w:val="100"/>
        <w:kern w:val="0"/>
        <w:position w:val="0"/>
        <w:sz w:val="20"/>
        <w:vertAlign w:val="baseline"/>
      </w:rPr>
    </w:lvl>
    <w:lvl w:ilvl="5">
      <w:start w:val="1"/>
      <w:numFmt w:val="decimal"/>
      <w:lvlText w:val="%6."/>
      <w:lvlJc w:val="left"/>
      <w:pPr>
        <w:tabs>
          <w:tab w:val="num" w:pos="8640"/>
        </w:tabs>
        <w:ind w:left="4253" w:hanging="253"/>
      </w:pPr>
      <w:rPr>
        <w:b/>
        <w:bCs/>
        <w:caps w:val="0"/>
        <w:smallCaps w:val="0"/>
        <w:strike w:val="0"/>
        <w:dstrike w:val="0"/>
        <w:outline w:val="0"/>
        <w:emboss w:val="0"/>
        <w:imprint w:val="0"/>
        <w:spacing w:val="0"/>
        <w:w w:val="100"/>
        <w:kern w:val="0"/>
        <w:position w:val="0"/>
        <w:sz w:val="20"/>
        <w:vertAlign w:val="baseline"/>
      </w:rPr>
    </w:lvl>
    <w:lvl w:ilvl="6">
      <w:start w:val="1"/>
      <w:numFmt w:val="decimal"/>
      <w:lvlText w:val="%7."/>
      <w:lvlJc w:val="left"/>
      <w:pPr>
        <w:tabs>
          <w:tab w:val="num" w:pos="8640"/>
        </w:tabs>
        <w:ind w:left="5053" w:hanging="253"/>
      </w:pPr>
      <w:rPr>
        <w:b/>
        <w:bCs/>
        <w:caps w:val="0"/>
        <w:smallCaps w:val="0"/>
        <w:strike w:val="0"/>
        <w:dstrike w:val="0"/>
        <w:outline w:val="0"/>
        <w:emboss w:val="0"/>
        <w:imprint w:val="0"/>
        <w:spacing w:val="0"/>
        <w:w w:val="100"/>
        <w:kern w:val="0"/>
        <w:position w:val="0"/>
        <w:sz w:val="20"/>
        <w:vertAlign w:val="baseline"/>
      </w:rPr>
    </w:lvl>
    <w:lvl w:ilvl="7">
      <w:start w:val="1"/>
      <w:numFmt w:val="decimal"/>
      <w:lvlText w:val="%8."/>
      <w:lvlJc w:val="left"/>
      <w:pPr>
        <w:tabs>
          <w:tab w:val="num" w:pos="8640"/>
        </w:tabs>
        <w:ind w:left="5853" w:hanging="253"/>
      </w:pPr>
      <w:rPr>
        <w:b/>
        <w:bCs/>
        <w:caps w:val="0"/>
        <w:smallCaps w:val="0"/>
        <w:strike w:val="0"/>
        <w:dstrike w:val="0"/>
        <w:outline w:val="0"/>
        <w:emboss w:val="0"/>
        <w:imprint w:val="0"/>
        <w:spacing w:val="0"/>
        <w:w w:val="100"/>
        <w:kern w:val="0"/>
        <w:position w:val="0"/>
        <w:sz w:val="20"/>
        <w:vertAlign w:val="baseline"/>
      </w:rPr>
    </w:lvl>
    <w:lvl w:ilvl="8">
      <w:start w:val="1"/>
      <w:numFmt w:val="decimal"/>
      <w:lvlText w:val="%9."/>
      <w:lvlJc w:val="left"/>
      <w:pPr>
        <w:tabs>
          <w:tab w:val="num" w:pos="8640"/>
        </w:tabs>
        <w:ind w:left="6653" w:hanging="253"/>
      </w:pPr>
      <w:rPr>
        <w:b/>
        <w:bCs/>
        <w:caps w:val="0"/>
        <w:smallCaps w:val="0"/>
        <w:strike w:val="0"/>
        <w:dstrike w:val="0"/>
        <w:outline w:val="0"/>
        <w:emboss w:val="0"/>
        <w:imprint w:val="0"/>
        <w:spacing w:val="0"/>
        <w:w w:val="100"/>
        <w:kern w:val="0"/>
        <w:position w:val="0"/>
        <w:sz w:val="20"/>
        <w:vertAlign w:val="baseline"/>
      </w:rPr>
    </w:lvl>
  </w:abstractNum>
  <w:abstractNum w:abstractNumId="1" w15:restartNumberingAfterBreak="0">
    <w:nsid w:val="68B07AB3"/>
    <w:multiLevelType w:val="multilevel"/>
    <w:tmpl w:val="F10C0A0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0F3C"/>
    <w:rsid w:val="00017E3B"/>
    <w:rsid w:val="000D3D00"/>
    <w:rsid w:val="000E25B4"/>
    <w:rsid w:val="002C1EE7"/>
    <w:rsid w:val="002F64B1"/>
    <w:rsid w:val="0045347D"/>
    <w:rsid w:val="004857AE"/>
    <w:rsid w:val="004D222A"/>
    <w:rsid w:val="00621D77"/>
    <w:rsid w:val="00713585"/>
    <w:rsid w:val="00725AA1"/>
    <w:rsid w:val="00786352"/>
    <w:rsid w:val="00820875"/>
    <w:rsid w:val="008F4E87"/>
    <w:rsid w:val="0095369B"/>
    <w:rsid w:val="009B313A"/>
    <w:rsid w:val="00A00F3C"/>
    <w:rsid w:val="00A77787"/>
    <w:rsid w:val="00AC1826"/>
    <w:rsid w:val="00B0062C"/>
    <w:rsid w:val="00B04AD2"/>
    <w:rsid w:val="00B8200F"/>
    <w:rsid w:val="00BC6CB5"/>
    <w:rsid w:val="00C12597"/>
    <w:rsid w:val="00C31721"/>
    <w:rsid w:val="00CF05E0"/>
    <w:rsid w:val="00CF249E"/>
    <w:rsid w:val="00D14DC6"/>
    <w:rsid w:val="00DD5DB9"/>
    <w:rsid w:val="00DE1B79"/>
    <w:rsid w:val="00EA23D9"/>
    <w:rsid w:val="00ED3DDF"/>
    <w:rsid w:val="00F2665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FC084CC"/>
  <w15:chartTrackingRefBased/>
  <w15:docId w15:val="{D6F9D072-BD71-4856-A65E-E0C055CA1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8F4E87"/>
    <w:pPr>
      <w:widowControl w:val="0"/>
      <w:spacing w:after="0" w:line="320" w:lineRule="exact"/>
    </w:pPr>
    <w:rPr>
      <w:rFonts w:ascii="Technika" w:eastAsia="SimSun" w:hAnsi="Technika" w:cs="Lucida Sans"/>
      <w:sz w:val="20"/>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hdr-sep">
    <w:name w:val="anp-artc-hdr-sep"/>
    <w:basedOn w:val="Standardnpsmoodstavce"/>
    <w:rsid w:val="00A00F3C"/>
  </w:style>
  <w:style w:type="character" w:styleId="Hypertextovodkaz">
    <w:name w:val="Hyperlink"/>
    <w:basedOn w:val="Standardnpsmoodstavce"/>
    <w:uiPriority w:val="99"/>
    <w:unhideWhenUsed/>
    <w:rsid w:val="00A00F3C"/>
    <w:rPr>
      <w:color w:val="0000FF"/>
      <w:u w:val="single"/>
    </w:rPr>
  </w:style>
  <w:style w:type="paragraph" w:customStyle="1" w:styleId="anp-artc-kw">
    <w:name w:val="anp-artc-kw"/>
    <w:basedOn w:val="Normln"/>
    <w:rsid w:val="00A00F3C"/>
    <w:pPr>
      <w:spacing w:before="100" w:beforeAutospacing="1" w:after="100" w:afterAutospacing="1" w:line="240" w:lineRule="auto"/>
    </w:pPr>
    <w:rPr>
      <w:rFonts w:ascii="Times New Roman" w:eastAsia="Times New Roman" w:hAnsi="Times New Roman" w:cs="Times New Roman"/>
      <w:sz w:val="24"/>
      <w:lang w:eastAsia="cs-CZ"/>
    </w:rPr>
  </w:style>
  <w:style w:type="character" w:customStyle="1" w:styleId="anp-artc-kw0">
    <w:name w:val="anp-artc-kw0"/>
    <w:basedOn w:val="Standardnpsmoodstavce"/>
    <w:rsid w:val="00A00F3C"/>
  </w:style>
  <w:style w:type="character" w:customStyle="1" w:styleId="highlight">
    <w:name w:val="highlight"/>
    <w:basedOn w:val="Standardnpsmoodstavce"/>
    <w:rsid w:val="00A00F3C"/>
  </w:style>
  <w:style w:type="character" w:customStyle="1" w:styleId="ZhlavChar">
    <w:name w:val="Záhlaví Char"/>
    <w:basedOn w:val="Standardnpsmoodstavce"/>
    <w:link w:val="Zhlav"/>
    <w:uiPriority w:val="99"/>
    <w:qFormat/>
    <w:rsid w:val="008F4E87"/>
  </w:style>
  <w:style w:type="character" w:customStyle="1" w:styleId="ZpatChar">
    <w:name w:val="Zápatí Char"/>
    <w:basedOn w:val="Standardnpsmoodstavce"/>
    <w:link w:val="Zpat"/>
    <w:uiPriority w:val="99"/>
    <w:qFormat/>
    <w:rsid w:val="008F4E87"/>
  </w:style>
  <w:style w:type="character" w:customStyle="1" w:styleId="Internetovodkaz">
    <w:name w:val="Internetový odkaz"/>
    <w:basedOn w:val="Standardnpsmoodstavce"/>
    <w:uiPriority w:val="99"/>
    <w:unhideWhenUsed/>
    <w:rsid w:val="008F4E87"/>
    <w:rPr>
      <w:color w:val="0563C1" w:themeColor="hyperlink"/>
      <w:u w:val="single"/>
    </w:rPr>
  </w:style>
  <w:style w:type="character" w:styleId="Siln">
    <w:name w:val="Strong"/>
    <w:basedOn w:val="Standardnpsmoodstavce"/>
    <w:uiPriority w:val="22"/>
    <w:qFormat/>
    <w:rsid w:val="008F4E87"/>
    <w:rPr>
      <w:b/>
      <w:bCs/>
    </w:rPr>
  </w:style>
  <w:style w:type="character" w:styleId="Zdraznn">
    <w:name w:val="Emphasis"/>
    <w:basedOn w:val="Standardnpsmoodstavce"/>
    <w:uiPriority w:val="20"/>
    <w:qFormat/>
    <w:rsid w:val="008F4E87"/>
    <w:rPr>
      <w:i/>
      <w:iCs/>
    </w:rPr>
  </w:style>
  <w:style w:type="paragraph" w:styleId="Zhlav">
    <w:name w:val="header"/>
    <w:basedOn w:val="Normln"/>
    <w:link w:val="Zhlav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hlavChar1">
    <w:name w:val="Záhlaví Char1"/>
    <w:basedOn w:val="Standardnpsmoodstavce"/>
    <w:uiPriority w:val="99"/>
    <w:semiHidden/>
    <w:rsid w:val="008F4E87"/>
    <w:rPr>
      <w:rFonts w:ascii="Technika" w:eastAsia="SimSun" w:hAnsi="Technika" w:cs="Mangal"/>
      <w:sz w:val="20"/>
      <w:szCs w:val="24"/>
      <w:lang w:eastAsia="zh-CN" w:bidi="hi-IN"/>
    </w:rPr>
  </w:style>
  <w:style w:type="paragraph" w:styleId="Zpat">
    <w:name w:val="footer"/>
    <w:basedOn w:val="Normln"/>
    <w:link w:val="ZpatChar"/>
    <w:uiPriority w:val="99"/>
    <w:unhideWhenUsed/>
    <w:rsid w:val="008F4E87"/>
    <w:pPr>
      <w:tabs>
        <w:tab w:val="center" w:pos="4153"/>
        <w:tab w:val="right" w:pos="8306"/>
      </w:tabs>
    </w:pPr>
    <w:rPr>
      <w:rFonts w:asciiTheme="minorHAnsi" w:eastAsiaTheme="minorHAnsi" w:hAnsiTheme="minorHAnsi" w:cstheme="minorBidi"/>
      <w:sz w:val="22"/>
      <w:szCs w:val="22"/>
      <w:lang w:eastAsia="en-US" w:bidi="ar-SA"/>
    </w:rPr>
  </w:style>
  <w:style w:type="character" w:customStyle="1" w:styleId="ZpatChar1">
    <w:name w:val="Zápatí Char1"/>
    <w:basedOn w:val="Standardnpsmoodstavce"/>
    <w:uiPriority w:val="99"/>
    <w:semiHidden/>
    <w:rsid w:val="008F4E87"/>
    <w:rPr>
      <w:rFonts w:ascii="Technika" w:eastAsia="SimSun" w:hAnsi="Technika" w:cs="Mangal"/>
      <w:sz w:val="20"/>
      <w:szCs w:val="24"/>
      <w:lang w:eastAsia="zh-CN" w:bidi="hi-IN"/>
    </w:rPr>
  </w:style>
  <w:style w:type="paragraph" w:customStyle="1" w:styleId="Zahlavi">
    <w:name w:val="Zahlavi"/>
    <w:basedOn w:val="Normln"/>
    <w:qFormat/>
    <w:rsid w:val="008F4E87"/>
    <w:pPr>
      <w:spacing w:line="300" w:lineRule="exact"/>
    </w:pPr>
    <w:rPr>
      <w:b/>
      <w:bCs/>
      <w:caps/>
      <w:spacing w:val="8"/>
      <w:kern w:val="2"/>
      <w:szCs w:val="20"/>
      <w:lang w:val="en-GB" w:bidi="ar-SA"/>
      <w14:numForm w14:val="lining"/>
      <w14:numSpacing w14:val="proportional"/>
    </w:rPr>
  </w:style>
  <w:style w:type="paragraph" w:styleId="Odstavecseseznamem">
    <w:name w:val="List Paragraph"/>
    <w:basedOn w:val="Normln"/>
    <w:uiPriority w:val="34"/>
    <w:qFormat/>
    <w:rsid w:val="008F4E87"/>
    <w:pPr>
      <w:ind w:left="720"/>
      <w:contextualSpacing/>
    </w:pPr>
    <w:rPr>
      <w:rFonts w:cs="Mangal"/>
    </w:rPr>
  </w:style>
  <w:style w:type="paragraph" w:styleId="Textbubliny">
    <w:name w:val="Balloon Text"/>
    <w:basedOn w:val="Normln"/>
    <w:link w:val="TextbublinyChar"/>
    <w:uiPriority w:val="99"/>
    <w:semiHidden/>
    <w:unhideWhenUsed/>
    <w:rsid w:val="008F4E87"/>
    <w:pPr>
      <w:spacing w:line="240" w:lineRule="auto"/>
    </w:pPr>
    <w:rPr>
      <w:rFonts w:ascii="Segoe UI" w:hAnsi="Segoe UI" w:cs="Mangal"/>
      <w:sz w:val="18"/>
      <w:szCs w:val="16"/>
    </w:rPr>
  </w:style>
  <w:style w:type="character" w:customStyle="1" w:styleId="TextbublinyChar">
    <w:name w:val="Text bubliny Char"/>
    <w:basedOn w:val="Standardnpsmoodstavce"/>
    <w:link w:val="Textbubliny"/>
    <w:uiPriority w:val="99"/>
    <w:semiHidden/>
    <w:rsid w:val="008F4E87"/>
    <w:rPr>
      <w:rFonts w:ascii="Segoe UI" w:eastAsia="SimSun" w:hAnsi="Segoe UI" w:cs="Mangal"/>
      <w:sz w:val="18"/>
      <w:szCs w:val="16"/>
      <w:lang w:eastAsia="zh-CN" w:bidi="hi-IN"/>
    </w:rPr>
  </w:style>
  <w:style w:type="character" w:customStyle="1" w:styleId="starttext">
    <w:name w:val="start_text"/>
    <w:basedOn w:val="Standardnpsmoodstavce"/>
    <w:rsid w:val="00CF05E0"/>
  </w:style>
  <w:style w:type="character" w:customStyle="1" w:styleId="endtext">
    <w:name w:val="end_text"/>
    <w:basedOn w:val="Standardnpsmoodstavce"/>
    <w:rsid w:val="00CF05E0"/>
  </w:style>
  <w:style w:type="character" w:customStyle="1" w:styleId="Nevyeenzmnka1">
    <w:name w:val="Nevyřešená zmínka1"/>
    <w:basedOn w:val="Standardnpsmoodstavce"/>
    <w:uiPriority w:val="99"/>
    <w:semiHidden/>
    <w:unhideWhenUsed/>
    <w:rsid w:val="00B04AD2"/>
    <w:rPr>
      <w:color w:val="605E5C"/>
      <w:shd w:val="clear" w:color="auto" w:fill="E1DFDD"/>
    </w:rPr>
  </w:style>
  <w:style w:type="character" w:styleId="Sledovanodkaz">
    <w:name w:val="FollowedHyperlink"/>
    <w:basedOn w:val="Standardnpsmoodstavce"/>
    <w:uiPriority w:val="99"/>
    <w:semiHidden/>
    <w:unhideWhenUsed/>
    <w:rsid w:val="00B04AD2"/>
    <w:rPr>
      <w:color w:val="954F72" w:themeColor="followedHyperlink"/>
      <w:u w:val="single"/>
    </w:rPr>
  </w:style>
  <w:style w:type="paragraph" w:customStyle="1" w:styleId="Default">
    <w:name w:val="Default"/>
    <w:rsid w:val="00CF249E"/>
    <w:pPr>
      <w:autoSpaceDE w:val="0"/>
      <w:autoSpaceDN w:val="0"/>
      <w:adjustRightInd w:val="0"/>
      <w:spacing w:after="0" w:line="240" w:lineRule="auto"/>
    </w:pPr>
    <w:rPr>
      <w:rFonts w:ascii="Technika Book" w:hAnsi="Technika Book" w:cs="Technika Book"/>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920449">
      <w:bodyDiv w:val="1"/>
      <w:marLeft w:val="0"/>
      <w:marRight w:val="0"/>
      <w:marTop w:val="0"/>
      <w:marBottom w:val="0"/>
      <w:divBdr>
        <w:top w:val="none" w:sz="0" w:space="0" w:color="auto"/>
        <w:left w:val="none" w:sz="0" w:space="0" w:color="auto"/>
        <w:bottom w:val="none" w:sz="0" w:space="0" w:color="auto"/>
        <w:right w:val="none" w:sz="0" w:space="0" w:color="auto"/>
      </w:divBdr>
      <w:divsChild>
        <w:div w:id="2111123850">
          <w:marLeft w:val="0"/>
          <w:marRight w:val="0"/>
          <w:marTop w:val="0"/>
          <w:marBottom w:val="0"/>
          <w:divBdr>
            <w:top w:val="none" w:sz="0" w:space="0" w:color="auto"/>
            <w:left w:val="none" w:sz="0" w:space="0" w:color="auto"/>
            <w:bottom w:val="none" w:sz="0" w:space="0" w:color="auto"/>
            <w:right w:val="none" w:sz="0" w:space="0" w:color="auto"/>
          </w:divBdr>
          <w:divsChild>
            <w:div w:id="109320543">
              <w:marLeft w:val="0"/>
              <w:marRight w:val="0"/>
              <w:marTop w:val="0"/>
              <w:marBottom w:val="0"/>
              <w:divBdr>
                <w:top w:val="none" w:sz="0" w:space="0" w:color="auto"/>
                <w:left w:val="none" w:sz="0" w:space="0" w:color="auto"/>
                <w:bottom w:val="none" w:sz="0" w:space="0" w:color="auto"/>
                <w:right w:val="none" w:sz="0" w:space="0" w:color="auto"/>
              </w:divBdr>
            </w:div>
            <w:div w:id="1939942470">
              <w:marLeft w:val="0"/>
              <w:marRight w:val="0"/>
              <w:marTop w:val="0"/>
              <w:marBottom w:val="0"/>
              <w:divBdr>
                <w:top w:val="none" w:sz="0" w:space="0" w:color="auto"/>
                <w:left w:val="none" w:sz="0" w:space="0" w:color="auto"/>
                <w:bottom w:val="none" w:sz="0" w:space="0" w:color="auto"/>
                <w:right w:val="none" w:sz="0" w:space="0" w:color="auto"/>
              </w:divBdr>
            </w:div>
          </w:divsChild>
        </w:div>
        <w:div w:id="615408116">
          <w:marLeft w:val="0"/>
          <w:marRight w:val="0"/>
          <w:marTop w:val="0"/>
          <w:marBottom w:val="0"/>
          <w:divBdr>
            <w:top w:val="none" w:sz="0" w:space="0" w:color="auto"/>
            <w:left w:val="none" w:sz="0" w:space="0" w:color="auto"/>
            <w:bottom w:val="none" w:sz="0" w:space="0" w:color="auto"/>
            <w:right w:val="none" w:sz="0" w:space="0" w:color="auto"/>
          </w:divBdr>
          <w:divsChild>
            <w:div w:id="24260867">
              <w:marLeft w:val="0"/>
              <w:marRight w:val="0"/>
              <w:marTop w:val="0"/>
              <w:marBottom w:val="0"/>
              <w:divBdr>
                <w:top w:val="none" w:sz="0" w:space="0" w:color="auto"/>
                <w:left w:val="none" w:sz="0" w:space="0" w:color="auto"/>
                <w:bottom w:val="none" w:sz="0" w:space="0" w:color="auto"/>
                <w:right w:val="none" w:sz="0" w:space="0" w:color="auto"/>
              </w:divBdr>
            </w:div>
            <w:div w:id="1848396886">
              <w:marLeft w:val="0"/>
              <w:marRight w:val="0"/>
              <w:marTop w:val="0"/>
              <w:marBottom w:val="0"/>
              <w:divBdr>
                <w:top w:val="none" w:sz="0" w:space="0" w:color="auto"/>
                <w:left w:val="none" w:sz="0" w:space="0" w:color="auto"/>
                <w:bottom w:val="none" w:sz="0" w:space="0" w:color="auto"/>
                <w:right w:val="none" w:sz="0" w:space="0" w:color="auto"/>
              </w:divBdr>
              <w:divsChild>
                <w:div w:id="799108198">
                  <w:marLeft w:val="0"/>
                  <w:marRight w:val="0"/>
                  <w:marTop w:val="0"/>
                  <w:marBottom w:val="0"/>
                  <w:divBdr>
                    <w:top w:val="none" w:sz="0" w:space="0" w:color="auto"/>
                    <w:left w:val="none" w:sz="0" w:space="0" w:color="auto"/>
                    <w:bottom w:val="none" w:sz="0" w:space="0" w:color="auto"/>
                    <w:right w:val="none" w:sz="0" w:space="0" w:color="auto"/>
                  </w:divBdr>
                  <w:divsChild>
                    <w:div w:id="1736735003">
                      <w:marLeft w:val="0"/>
                      <w:marRight w:val="0"/>
                      <w:marTop w:val="0"/>
                      <w:marBottom w:val="0"/>
                      <w:divBdr>
                        <w:top w:val="none" w:sz="0" w:space="0" w:color="auto"/>
                        <w:left w:val="none" w:sz="0" w:space="0" w:color="auto"/>
                        <w:bottom w:val="none" w:sz="0" w:space="0" w:color="auto"/>
                        <w:right w:val="none" w:sz="0" w:space="0" w:color="auto"/>
                      </w:divBdr>
                    </w:div>
                  </w:divsChild>
                </w:div>
                <w:div w:id="1585607698">
                  <w:marLeft w:val="0"/>
                  <w:marRight w:val="0"/>
                  <w:marTop w:val="0"/>
                  <w:marBottom w:val="0"/>
                  <w:divBdr>
                    <w:top w:val="none" w:sz="0" w:space="0" w:color="auto"/>
                    <w:left w:val="none" w:sz="0" w:space="0" w:color="auto"/>
                    <w:bottom w:val="none" w:sz="0" w:space="0" w:color="auto"/>
                    <w:right w:val="none" w:sz="0" w:space="0" w:color="auto"/>
                  </w:divBdr>
                  <w:divsChild>
                    <w:div w:id="837157223">
                      <w:marLeft w:val="0"/>
                      <w:marRight w:val="0"/>
                      <w:marTop w:val="0"/>
                      <w:marBottom w:val="0"/>
                      <w:divBdr>
                        <w:top w:val="none" w:sz="0" w:space="0" w:color="auto"/>
                        <w:left w:val="none" w:sz="0" w:space="0" w:color="auto"/>
                        <w:bottom w:val="none" w:sz="0" w:space="0" w:color="auto"/>
                        <w:right w:val="none" w:sz="0" w:space="0" w:color="auto"/>
                      </w:divBdr>
                      <w:divsChild>
                        <w:div w:id="260069237">
                          <w:marLeft w:val="0"/>
                          <w:marRight w:val="300"/>
                          <w:marTop w:val="0"/>
                          <w:marBottom w:val="0"/>
                          <w:divBdr>
                            <w:top w:val="none" w:sz="0" w:space="0" w:color="auto"/>
                            <w:left w:val="none" w:sz="0" w:space="0" w:color="auto"/>
                            <w:bottom w:val="none" w:sz="0" w:space="0" w:color="auto"/>
                            <w:right w:val="none" w:sz="0" w:space="0" w:color="auto"/>
                          </w:divBdr>
                          <w:divsChild>
                            <w:div w:id="624045006">
                              <w:marLeft w:val="0"/>
                              <w:marRight w:val="0"/>
                              <w:marTop w:val="0"/>
                              <w:marBottom w:val="0"/>
                              <w:divBdr>
                                <w:top w:val="none" w:sz="0" w:space="0" w:color="auto"/>
                                <w:left w:val="none" w:sz="0" w:space="0" w:color="auto"/>
                                <w:bottom w:val="none" w:sz="0" w:space="0" w:color="auto"/>
                                <w:right w:val="none" w:sz="0" w:space="0" w:color="auto"/>
                              </w:divBdr>
                            </w:div>
                          </w:divsChild>
                        </w:div>
                        <w:div w:id="1110008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5957">
          <w:marLeft w:val="0"/>
          <w:marRight w:val="0"/>
          <w:marTop w:val="0"/>
          <w:marBottom w:val="0"/>
          <w:divBdr>
            <w:top w:val="none" w:sz="0" w:space="0" w:color="auto"/>
            <w:left w:val="none" w:sz="0" w:space="0" w:color="auto"/>
            <w:bottom w:val="none" w:sz="0" w:space="0" w:color="auto"/>
            <w:right w:val="none" w:sz="0" w:space="0" w:color="auto"/>
          </w:divBdr>
          <w:divsChild>
            <w:div w:id="139230612">
              <w:marLeft w:val="0"/>
              <w:marRight w:val="0"/>
              <w:marTop w:val="0"/>
              <w:marBottom w:val="0"/>
              <w:divBdr>
                <w:top w:val="none" w:sz="0" w:space="0" w:color="auto"/>
                <w:left w:val="none" w:sz="0" w:space="0" w:color="auto"/>
                <w:bottom w:val="none" w:sz="0" w:space="0" w:color="auto"/>
                <w:right w:val="none" w:sz="0" w:space="0" w:color="auto"/>
              </w:divBdr>
              <w:divsChild>
                <w:div w:id="856969672">
                  <w:marLeft w:val="0"/>
                  <w:marRight w:val="0"/>
                  <w:marTop w:val="0"/>
                  <w:marBottom w:val="0"/>
                  <w:divBdr>
                    <w:top w:val="none" w:sz="0" w:space="0" w:color="auto"/>
                    <w:left w:val="none" w:sz="0" w:space="0" w:color="auto"/>
                    <w:bottom w:val="none" w:sz="0" w:space="0" w:color="auto"/>
                    <w:right w:val="none" w:sz="0" w:space="0" w:color="auto"/>
                  </w:divBdr>
                  <w:divsChild>
                    <w:div w:id="173110929">
                      <w:marLeft w:val="0"/>
                      <w:marRight w:val="0"/>
                      <w:marTop w:val="0"/>
                      <w:marBottom w:val="0"/>
                      <w:divBdr>
                        <w:top w:val="none" w:sz="0" w:space="0" w:color="auto"/>
                        <w:left w:val="none" w:sz="0" w:space="0" w:color="auto"/>
                        <w:bottom w:val="none" w:sz="0" w:space="0" w:color="auto"/>
                        <w:right w:val="none" w:sz="0" w:space="0" w:color="auto"/>
                      </w:divBdr>
                      <w:divsChild>
                        <w:div w:id="160546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campuscvut-my.sharepoint.com/:f:/g/personal/vylitrom_cvut_cz/ElEJj59TuDJBl8krCRa9ixEBLkQSck3RmgYOSl_WXY-zCg?e=cAB9h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ampuscvut-my.sharepoint.com/:f:/g/personal/vylitrom_cvut_cz/Eg32jMVSGSlLpQ5RdNzWHqYBXeMC9TezNSyqv6D51_PO6w?e=2oH2Ja"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rottokat@fa.cvut.cz"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B2DA5A678A9E04DA4E3B843F6C683B8" ma:contentTypeVersion="12" ma:contentTypeDescription="Vytvoří nový dokument" ma:contentTypeScope="" ma:versionID="067ebf0fb5f3b8fc2e4884923150a647">
  <xsd:schema xmlns:xsd="http://www.w3.org/2001/XMLSchema" xmlns:xs="http://www.w3.org/2001/XMLSchema" xmlns:p="http://schemas.microsoft.com/office/2006/metadata/properties" xmlns:ns3="56f72752-ef6b-49f4-999c-aff0eab08af5" xmlns:ns4="f20334f2-a8a3-4545-874e-af843ee6073c" targetNamespace="http://schemas.microsoft.com/office/2006/metadata/properties" ma:root="true" ma:fieldsID="2cd7060000fabe0ad8f015821996063f" ns3:_="" ns4:_="">
    <xsd:import namespace="56f72752-ef6b-49f4-999c-aff0eab08af5"/>
    <xsd:import namespace="f20334f2-a8a3-4545-874e-af843ee6073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f72752-ef6b-49f4-999c-aff0eab08a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0334f2-a8a3-4545-874e-af843ee6073c" elementFormDefault="qualified">
    <xsd:import namespace="http://schemas.microsoft.com/office/2006/documentManagement/types"/>
    <xsd:import namespace="http://schemas.microsoft.com/office/infopath/2007/PartnerControls"/>
    <xsd:element name="SharedWithUsers" ma:index="17"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dílené s podrobnostmi" ma:internalName="SharedWithDetails" ma:readOnly="true">
      <xsd:simpleType>
        <xsd:restriction base="dms:Note">
          <xsd:maxLength value="255"/>
        </xsd:restriction>
      </xsd:simpleType>
    </xsd:element>
    <xsd:element name="SharingHintHash" ma:index="19"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6A3CBD-B495-452B-8745-EB7BB4F9BC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f72752-ef6b-49f4-999c-aff0eab08af5"/>
    <ds:schemaRef ds:uri="f20334f2-a8a3-4545-874e-af843ee607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5D5B48-47E9-4236-8795-2B46ACF577BA}">
  <ds:schemaRefs>
    <ds:schemaRef ds:uri="f20334f2-a8a3-4545-874e-af843ee6073c"/>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www.w3.org/XML/1998/namespace"/>
    <ds:schemaRef ds:uri="http://purl.org/dc/dcmitype/"/>
    <ds:schemaRef ds:uri="56f72752-ef6b-49f4-999c-aff0eab08af5"/>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2D7241F1-C14C-430C-AE24-732EF5D226D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1833</Words>
  <Characters>10816</Characters>
  <Application>Microsoft Office Word</Application>
  <DocSecurity>0</DocSecurity>
  <Lines>90</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Vylitova, Romana</dc:creator>
  <cp:keywords/>
  <dc:description/>
  <cp:lastModifiedBy>Smida, Ondrej</cp:lastModifiedBy>
  <cp:revision>2</cp:revision>
  <dcterms:created xsi:type="dcterms:W3CDTF">2022-12-05T09:51:00Z</dcterms:created>
  <dcterms:modified xsi:type="dcterms:W3CDTF">2022-12-05T09:51:00Z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0x010100DB2DA5A678A9E04DA4E3B843F6C683B8</vt:lpwstr>
  </property>
</Properties>
</file>