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479F0C18" w:rsidR="008F4E87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  <w:lang w:val="cs-CZ"/>
        </w:rPr>
        <w:t xml:space="preserve">V Praze </w:t>
      </w:r>
      <w:r w:rsidR="00F60DA4">
        <w:rPr>
          <w:color w:val="000000" w:themeColor="text1"/>
          <w:sz w:val="19"/>
          <w:szCs w:val="19"/>
          <w:lang w:val="cs-CZ"/>
        </w:rPr>
        <w:t>2</w:t>
      </w:r>
      <w:r>
        <w:rPr>
          <w:color w:val="000000" w:themeColor="text1"/>
          <w:sz w:val="19"/>
          <w:szCs w:val="19"/>
          <w:lang w:val="cs-CZ"/>
        </w:rPr>
        <w:t xml:space="preserve">. </w:t>
      </w:r>
      <w:r w:rsidR="00F60DA4">
        <w:rPr>
          <w:color w:val="000000" w:themeColor="text1"/>
          <w:sz w:val="19"/>
          <w:szCs w:val="19"/>
          <w:lang w:val="cs-CZ"/>
        </w:rPr>
        <w:t>3</w:t>
      </w:r>
      <w:r>
        <w:rPr>
          <w:color w:val="000000" w:themeColor="text1"/>
          <w:sz w:val="19"/>
          <w:szCs w:val="19"/>
          <w:lang w:val="cs-CZ"/>
        </w:rPr>
        <w:t>. 202</w:t>
      </w:r>
      <w:r w:rsidR="00F60DA4">
        <w:rPr>
          <w:color w:val="000000" w:themeColor="text1"/>
          <w:sz w:val="19"/>
          <w:szCs w:val="19"/>
          <w:lang w:val="cs-CZ"/>
        </w:rPr>
        <w:t>3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1444B3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5E51A82" w14:textId="77777777" w:rsidR="008F4E87" w:rsidRDefault="008F4E87" w:rsidP="008F4E87">
      <w:pPr>
        <w:pStyle w:val="Zahlavi"/>
        <w:jc w:val="both"/>
      </w:pPr>
      <w:r>
        <w:t>778 750</w:t>
      </w:r>
      <w:r>
        <w:rPr>
          <w:rFonts w:ascii="Cambria" w:hAnsi="Cambria" w:cs="Cambria"/>
        </w:rPr>
        <w:t> </w:t>
      </w:r>
      <w:r>
        <w:t>052</w:t>
      </w:r>
    </w:p>
    <w:p w14:paraId="3136B648" w14:textId="77777777" w:rsidR="008F4E87" w:rsidRDefault="008F4E87" w:rsidP="008F4E87">
      <w:pPr>
        <w:jc w:val="both"/>
        <w:rPr>
          <w:sz w:val="24"/>
        </w:rPr>
      </w:pPr>
    </w:p>
    <w:p w14:paraId="0C81A465" w14:textId="357BED72" w:rsidR="00CF249E" w:rsidRPr="00F60DA4" w:rsidRDefault="00F60DA4" w:rsidP="00C44635">
      <w:pPr>
        <w:shd w:val="clear" w:color="auto" w:fill="FFFFFF"/>
        <w:spacing w:line="360" w:lineRule="auto"/>
        <w:rPr>
          <w:rFonts w:eastAsia="Times New Roman"/>
          <w:b/>
          <w:color w:val="000000"/>
        </w:rPr>
      </w:pPr>
      <w:r>
        <w:rPr>
          <w:b/>
          <w:sz w:val="28"/>
          <w:szCs w:val="28"/>
        </w:rPr>
        <w:t>(Ne)naplněné Ambice. Kniha sleduje únik z projekční každodennosti 80. let</w:t>
      </w:r>
      <w:r w:rsidR="00DE1B79">
        <w:rPr>
          <w:rStyle w:val="Siln"/>
          <w:sz w:val="22"/>
          <w:szCs w:val="22"/>
        </w:rPr>
        <w:br/>
      </w:r>
      <w:r w:rsidR="00DE1B79">
        <w:rPr>
          <w:rStyle w:val="Siln"/>
          <w:sz w:val="22"/>
          <w:szCs w:val="22"/>
        </w:rPr>
        <w:br/>
      </w:r>
      <w:r w:rsidRPr="0002460E">
        <w:rPr>
          <w:rFonts w:eastAsia="Times New Roman"/>
          <w:b/>
          <w:color w:val="000000"/>
        </w:rPr>
        <w:t>Nejnovější publikace editorů Petra Vorlíka a Huberta Guzika z Ústavu teorie a dějin architektury FA ČVUT uzavírá rozsáhlý projekt Architektura osmdesátých let.</w:t>
      </w:r>
      <w:r>
        <w:rPr>
          <w:rFonts w:eastAsia="Times New Roman"/>
          <w:b/>
          <w:color w:val="000000"/>
        </w:rPr>
        <w:t xml:space="preserve"> Po knihách a(typ), Nepostavená, Rozhovory a Improvizace se Ambice věnují fungování společnosti, stavebnictví a architektonické praxe. Představení knihy spojené s promítáním dobových dokumentů a debatou s odborníky se uskuteční 9. března v 18 hodin na Fakultě architektury ČVUT v Praze. </w:t>
      </w:r>
      <w:r w:rsidR="00CF249E" w:rsidRPr="00CF249E">
        <w:rPr>
          <w:rFonts w:cs="Arial"/>
          <w:b/>
          <w:bCs/>
          <w:sz w:val="22"/>
          <w:szCs w:val="22"/>
        </w:rPr>
        <w:br/>
      </w:r>
    </w:p>
    <w:p w14:paraId="507A285F" w14:textId="63BA7DF9" w:rsidR="00F60DA4" w:rsidRDefault="00F60DA4" w:rsidP="00641B26">
      <w:pPr>
        <w:spacing w:line="360" w:lineRule="auto"/>
      </w:pPr>
      <w:r w:rsidRPr="00A00465">
        <w:t xml:space="preserve">Autoři </w:t>
      </w:r>
      <w:r>
        <w:t>ve dvanácti kapitolách představují</w:t>
      </w:r>
      <w:r w:rsidRPr="00A00465">
        <w:t xml:space="preserve"> klíčové procesy v architektuře osmdesátých let i okolnosti jejich (ne)naplnění</w:t>
      </w:r>
      <w:r>
        <w:t xml:space="preserve"> v realitě.</w:t>
      </w:r>
      <w:r w:rsidRPr="00A00465">
        <w:t xml:space="preserve"> V</w:t>
      </w:r>
      <w:r w:rsidR="00B91A73">
        <w:rPr>
          <w:rFonts w:ascii="Cambria" w:hAnsi="Cambria" w:cs="Cambria"/>
        </w:rPr>
        <w:t> </w:t>
      </w:r>
      <w:r w:rsidR="00B91A73">
        <w:t>této době</w:t>
      </w:r>
      <w:r w:rsidRPr="00A00465">
        <w:t xml:space="preserve"> kulminovala deziluze ze stavby obrovských sídlišť, probíhaly diskuze o budoucnosti panelové výstavby</w:t>
      </w:r>
      <w:r>
        <w:t>, která</w:t>
      </w:r>
      <w:r w:rsidRPr="00A00465">
        <w:t xml:space="preserve"> odsoudil</w:t>
      </w:r>
      <w:r>
        <w:t>a</w:t>
      </w:r>
      <w:r w:rsidRPr="00A00465">
        <w:t xml:space="preserve"> </w:t>
      </w:r>
      <w:r>
        <w:t>periferie</w:t>
      </w:r>
      <w:r w:rsidRPr="00A00465">
        <w:t xml:space="preserve"> do role pouh</w:t>
      </w:r>
      <w:r>
        <w:t>ých</w:t>
      </w:r>
      <w:r w:rsidRPr="00A00465">
        <w:t xml:space="preserve"> noclehár</w:t>
      </w:r>
      <w:r>
        <w:t>en</w:t>
      </w:r>
      <w:r w:rsidRPr="00A00465">
        <w:t>. V kombinaci s enormně znečištěným prostředím a chátrajícími historickými centry</w:t>
      </w:r>
      <w:r>
        <w:t>,</w:t>
      </w:r>
      <w:r w:rsidRPr="00A00465">
        <w:t xml:space="preserve"> zanechávaly výsledky socialistického hospodaření především pocit </w:t>
      </w:r>
      <w:r>
        <w:t xml:space="preserve">všeobecné </w:t>
      </w:r>
      <w:r w:rsidRPr="00A00465">
        <w:t>frustrace.</w:t>
      </w:r>
      <w:r>
        <w:t xml:space="preserve"> </w:t>
      </w:r>
    </w:p>
    <w:p w14:paraId="3AD47DA4" w14:textId="77777777" w:rsidR="00F60DA4" w:rsidRPr="00A00465" w:rsidRDefault="00F60DA4" w:rsidP="00641B26">
      <w:pPr>
        <w:spacing w:line="360" w:lineRule="auto"/>
      </w:pPr>
    </w:p>
    <w:p w14:paraId="796BA4CB" w14:textId="04E4C783" w:rsidR="00F60DA4" w:rsidRDefault="00F60DA4" w:rsidP="00641B26">
      <w:pPr>
        <w:spacing w:line="360" w:lineRule="auto"/>
      </w:pPr>
      <w:r>
        <w:t>„</w:t>
      </w:r>
      <w:r w:rsidRPr="00F9618C">
        <w:rPr>
          <w:i/>
        </w:rPr>
        <w:t>Architekti se právem cítili osamoceni v úsilí o esteticky silnou a společensky prospěšnou architekturu. Touha nabídnout alternativu k utilitárnosti socialistického stavebnictví a vzepřít se převládajícím tendencím starší</w:t>
      </w:r>
      <w:r>
        <w:rPr>
          <w:i/>
        </w:rPr>
        <w:t>ch</w:t>
      </w:r>
      <w:r w:rsidRPr="00F9618C">
        <w:rPr>
          <w:i/>
        </w:rPr>
        <w:t xml:space="preserve"> generac</w:t>
      </w:r>
      <w:r>
        <w:rPr>
          <w:i/>
        </w:rPr>
        <w:t>í</w:t>
      </w:r>
      <w:r w:rsidRPr="00F9618C">
        <w:rPr>
          <w:i/>
        </w:rPr>
        <w:t>, vedla mladé architekty k zakládání spolků, pořádání výstav, přednášek a veřejných diskusí, k formulování vizí i kritiky soudobé výstavby. Všechny tyto aktivity v osmdesátých letech formovaly plodnou neoficiální architektonickou scénu,</w:t>
      </w:r>
      <w:r>
        <w:t xml:space="preserve">“ dodává editor knihy Petr Vorlík. </w:t>
      </w:r>
    </w:p>
    <w:p w14:paraId="57C69247" w14:textId="77777777" w:rsidR="00F60DA4" w:rsidRDefault="00F60DA4" w:rsidP="00641B26">
      <w:pPr>
        <w:spacing w:line="360" w:lineRule="auto"/>
      </w:pPr>
    </w:p>
    <w:p w14:paraId="319DE93F" w14:textId="418638B5" w:rsidR="00F60DA4" w:rsidRDefault="00F60DA4" w:rsidP="00641B26">
      <w:pPr>
        <w:spacing w:line="360" w:lineRule="auto"/>
      </w:pPr>
      <w:r>
        <w:t xml:space="preserve">Spolu s Terezou Pokornou v kapitole </w:t>
      </w:r>
      <w:r w:rsidR="00120E1F">
        <w:t>„</w:t>
      </w:r>
      <w:r>
        <w:t>Neoficiální scéna, cesta ke svobodě a pluralitě</w:t>
      </w:r>
      <w:r w:rsidR="00120E1F">
        <w:t>“</w:t>
      </w:r>
      <w:r>
        <w:t xml:space="preserve"> popisují okolnosti vzniku skupiny Zlatí orli, kterou založila nejmladší architektonická generace v roce 1989: Na Žižkově probíhaly plošné demolice, na </w:t>
      </w:r>
      <w:r>
        <w:lastRenderedPageBreak/>
        <w:t xml:space="preserve">Smíchově stavěl Karel Prager svou banku a chtěl pokračovat mnohem dál. Zlatí orli cítili nutkání se vymezit a rozhodli se pro drsné gesto – na vernisáž Pragerovy výstavy přinesli „Seriózní, slušnej věnec s nápisem Poslední sbohem, Spi sladce nebo Na rozloučenou, zakoupený na Olšanech.“ S mladickou drzostí a odvahou tak vyjádřili přání, aby Prager ve svých – podle nich k městu nemilosrdných – projektech již nepokračoval. </w:t>
      </w:r>
    </w:p>
    <w:p w14:paraId="6407AB56" w14:textId="77777777" w:rsidR="00F60DA4" w:rsidRDefault="00F60DA4" w:rsidP="00641B26">
      <w:pPr>
        <w:spacing w:line="360" w:lineRule="auto"/>
      </w:pPr>
    </w:p>
    <w:p w14:paraId="1209E623" w14:textId="5CAA4955" w:rsidR="00F60DA4" w:rsidRDefault="00E853F1" w:rsidP="00641B26">
      <w:pPr>
        <w:spacing w:line="360" w:lineRule="auto"/>
      </w:pPr>
      <w:r>
        <w:t xml:space="preserve">Součástí </w:t>
      </w:r>
      <w:r w:rsidR="00C63577">
        <w:t>p</w:t>
      </w:r>
      <w:r w:rsidR="00F60DA4">
        <w:t>ředstavení knihy</w:t>
      </w:r>
      <w:r w:rsidR="00E80086">
        <w:t xml:space="preserve"> </w:t>
      </w:r>
      <w:r>
        <w:t xml:space="preserve">bude </w:t>
      </w:r>
      <w:r w:rsidR="00F60DA4">
        <w:t>debata, které</w:t>
      </w:r>
      <w:r w:rsidR="00F60DA4" w:rsidRPr="00AE136A">
        <w:t xml:space="preserve"> se zúčastní Petr Kratochvíl, Ladislav Lábus a Milena Vitoulová. Následovat budou projekce archivních dokumentů Jak sídlí děti na sídlišti (1985), Televizní klub mladých (1988) a Dostavba Staroměstské radnice – věc veřejná (1988).</w:t>
      </w:r>
    </w:p>
    <w:p w14:paraId="12EBE78E" w14:textId="77777777" w:rsidR="00F60DA4" w:rsidRPr="00AE136A" w:rsidRDefault="00F60DA4" w:rsidP="00641B26">
      <w:pPr>
        <w:spacing w:line="360" w:lineRule="auto"/>
      </w:pPr>
    </w:p>
    <w:p w14:paraId="405738FD" w14:textId="318C2050" w:rsidR="00F60DA4" w:rsidRDefault="00F60DA4" w:rsidP="00641B26">
      <w:pPr>
        <w:spacing w:line="360" w:lineRule="auto"/>
      </w:pPr>
      <w:r>
        <w:t>Kniha Ambice vznikla jako pátá a poslední v</w:t>
      </w:r>
      <w:r>
        <w:rPr>
          <w:rFonts w:ascii="Cambria" w:hAnsi="Cambria" w:cs="Cambria"/>
        </w:rPr>
        <w:t> </w:t>
      </w:r>
      <w:r>
        <w:t>r</w:t>
      </w:r>
      <w:r>
        <w:rPr>
          <w:rFonts w:cs="Technika"/>
        </w:rPr>
        <w:t>á</w:t>
      </w:r>
      <w:r>
        <w:t>mci projektu Architektura osmdes</w:t>
      </w:r>
      <w:r>
        <w:rPr>
          <w:rFonts w:cs="Technika"/>
        </w:rPr>
        <w:t>á</w:t>
      </w:r>
      <w:r>
        <w:t>t</w:t>
      </w:r>
      <w:r>
        <w:rPr>
          <w:rFonts w:cs="Technika"/>
        </w:rPr>
        <w:t>ý</w:t>
      </w:r>
      <w:r>
        <w:t>ch let v</w:t>
      </w:r>
      <w:r>
        <w:rPr>
          <w:rFonts w:ascii="Cambria" w:hAnsi="Cambria" w:cs="Cambria"/>
        </w:rPr>
        <w:t> </w:t>
      </w:r>
      <w:r>
        <w:rPr>
          <w:rFonts w:cs="Technika"/>
        </w:rPr>
        <w:t>Č</w:t>
      </w:r>
      <w:r>
        <w:t>esk</w:t>
      </w:r>
      <w:r>
        <w:rPr>
          <w:rFonts w:cs="Technika"/>
        </w:rPr>
        <w:t>é</w:t>
      </w:r>
      <w:r>
        <w:t xml:space="preserve"> republice v</w:t>
      </w:r>
      <w:r>
        <w:rPr>
          <w:rFonts w:ascii="Cambria" w:hAnsi="Cambria" w:cs="Cambria"/>
        </w:rPr>
        <w:t> </w:t>
      </w:r>
      <w:r>
        <w:t>programu N</w:t>
      </w:r>
      <w:r>
        <w:rPr>
          <w:rFonts w:cs="Technika"/>
        </w:rPr>
        <w:t>á</w:t>
      </w:r>
      <w:r>
        <w:t>rodn</w:t>
      </w:r>
      <w:r>
        <w:rPr>
          <w:rFonts w:cs="Technika"/>
        </w:rPr>
        <w:t>í</w:t>
      </w:r>
      <w:r>
        <w:t xml:space="preserve"> kulturn</w:t>
      </w:r>
      <w:r>
        <w:rPr>
          <w:rFonts w:cs="Technika"/>
        </w:rPr>
        <w:t>í</w:t>
      </w:r>
      <w:r>
        <w:t xml:space="preserve"> identita II Ministerstva kultury </w:t>
      </w:r>
      <w:r>
        <w:rPr>
          <w:rFonts w:cs="Technika"/>
        </w:rPr>
        <w:t>Č</w:t>
      </w:r>
      <w:r>
        <w:t>esk</w:t>
      </w:r>
      <w:r>
        <w:rPr>
          <w:rFonts w:cs="Technika"/>
        </w:rPr>
        <w:t>é</w:t>
      </w:r>
      <w:r>
        <w:t xml:space="preserve"> republiky. Autory text</w:t>
      </w:r>
      <w:r>
        <w:rPr>
          <w:rFonts w:cs="Technika"/>
        </w:rPr>
        <w:t>ů</w:t>
      </w:r>
      <w:r>
        <w:t xml:space="preserve"> jsou Luk</w:t>
      </w:r>
      <w:r>
        <w:rPr>
          <w:rFonts w:cs="Technika"/>
        </w:rPr>
        <w:t>áš</w:t>
      </w:r>
      <w:r>
        <w:t xml:space="preserve"> Beran, Kl</w:t>
      </w:r>
      <w:r>
        <w:rPr>
          <w:rFonts w:cs="Technika"/>
        </w:rPr>
        <w:t>á</w:t>
      </w:r>
      <w:r>
        <w:t>ra Br</w:t>
      </w:r>
      <w:r>
        <w:rPr>
          <w:rFonts w:cs="Technika"/>
        </w:rPr>
        <w:t>ů</w:t>
      </w:r>
      <w:r>
        <w:t>hov</w:t>
      </w:r>
      <w:r>
        <w:rPr>
          <w:rFonts w:cs="Technika"/>
        </w:rPr>
        <w:t>á</w:t>
      </w:r>
      <w:r>
        <w:t>, Alex Bykov, Mat</w:t>
      </w:r>
      <w:r>
        <w:rPr>
          <w:rFonts w:cs="Technika"/>
        </w:rPr>
        <w:t>úš</w:t>
      </w:r>
      <w:r>
        <w:t xml:space="preserve"> Dulla, Martin Franc, </w:t>
      </w:r>
      <w:r w:rsidR="00FD4C53">
        <w:t xml:space="preserve">Hubert Guzik, </w:t>
      </w:r>
      <w:r>
        <w:t>Karolina Jirkalová, Matyáš Kracík, Lenka Kužvartová, Lucia Mlynčeková, Miroslav Pavel, Tereza Pokorná, Petr Roubal, Pavla Savická, Klára Ullmannová, Veronika Vicherková</w:t>
      </w:r>
      <w:r w:rsidR="00C33985">
        <w:t>, Petr Vorlík</w:t>
      </w:r>
      <w:r>
        <w:t xml:space="preserve"> a Jan Zikmund. Sérii knih doplňují stránky </w:t>
      </w:r>
      <w:hyperlink r:id="rId11" w:history="1">
        <w:r w:rsidRPr="00C94E2B">
          <w:rPr>
            <w:rStyle w:val="Hypertextovodkaz"/>
          </w:rPr>
          <w:t>architektura80.cz</w:t>
        </w:r>
      </w:hyperlink>
      <w:r>
        <w:t>, kde je možné najít plné verze knih a jednotlivé tvůrce i stavby na interaktivní mapě.</w:t>
      </w:r>
    </w:p>
    <w:p w14:paraId="765704DA" w14:textId="77777777" w:rsidR="00C44635" w:rsidRDefault="00C44635" w:rsidP="00641B26">
      <w:pPr>
        <w:spacing w:line="360" w:lineRule="auto"/>
      </w:pPr>
    </w:p>
    <w:p w14:paraId="34E3F77E" w14:textId="399DAA2F" w:rsidR="00F60DA4" w:rsidRDefault="00F60DA4" w:rsidP="00C44635">
      <w:pPr>
        <w:spacing w:line="276" w:lineRule="auto"/>
      </w:pPr>
      <w:r>
        <w:t>Fotografie knihy</w:t>
      </w:r>
      <w:r w:rsidR="00641B26">
        <w:t xml:space="preserve"> ke stažení na </w:t>
      </w:r>
      <w:hyperlink r:id="rId12" w:history="1">
        <w:r w:rsidR="00641B26" w:rsidRPr="00641B26">
          <w:rPr>
            <w:rStyle w:val="Hypertextovodkaz"/>
          </w:rPr>
          <w:t>tomto odkazu</w:t>
        </w:r>
      </w:hyperlink>
      <w:r w:rsidR="00641B26">
        <w:t>. Zdroj foto</w:t>
      </w:r>
      <w:r>
        <w:t>: Jiří Ryszawy</w:t>
      </w:r>
    </w:p>
    <w:p w14:paraId="64D7C8BC" w14:textId="77777777" w:rsidR="00F2665C" w:rsidRDefault="00F2665C" w:rsidP="00DE1B79">
      <w:pPr>
        <w:rPr>
          <w:sz w:val="22"/>
          <w:szCs w:val="22"/>
        </w:rPr>
      </w:pPr>
    </w:p>
    <w:p w14:paraId="6A087B3B" w14:textId="77777777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 propojení teorie a praxe, její pedagogický sbor tvoří špičkoví architekti, urbanisté a designeři. FA ČVUT pracovištěm orientujícím se na výzkumnou, vědeckou a uměleckou tvůrčí činnost. Zdejší studenti a absolventi se každoročně umisťují na předních příčkách respektovaných studentských architektonických a designérských soutěží. Více informací najdete na www.fa.cvut.cz.</w:t>
      </w:r>
    </w:p>
    <w:p w14:paraId="626C8270" w14:textId="77777777" w:rsidR="008F4E87" w:rsidRDefault="008F4E87" w:rsidP="008F4E87">
      <w:pPr>
        <w:jc w:val="both"/>
      </w:pPr>
    </w:p>
    <w:p w14:paraId="09C4B1B1" w14:textId="77777777" w:rsidR="00034BEF" w:rsidRPr="00034BEF" w:rsidRDefault="00034BEF" w:rsidP="00034BEF">
      <w:pPr>
        <w:spacing w:line="240" w:lineRule="auto"/>
        <w:jc w:val="both"/>
        <w:rPr>
          <w:rFonts w:ascii="Calibri" w:eastAsiaTheme="minorHAnsi" w:hAnsi="Calibri" w:cs="Calibri"/>
          <w:sz w:val="18"/>
          <w:szCs w:val="18"/>
          <w:lang w:eastAsia="en-US" w:bidi="ar-SA"/>
        </w:rPr>
      </w:pPr>
      <w:r w:rsidRPr="00034BEF">
        <w:rPr>
          <w:b/>
          <w:bCs/>
          <w:sz w:val="18"/>
          <w:szCs w:val="18"/>
        </w:rPr>
        <w:t>České vysoké učení technické v Praze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patří k největším a nejstarším technickým vysokým školám v Evropě. Podle Metodiky 2017+ je nejlepší českou technikou ve skupině hodnocených technických vysokých škol.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V současné době má ČVUT osm fakult (stavební, strojní, elektrotechnická, jaderná a fyzikálně inženýrská, architektury, dopravní, biomedicínského inženýrství, informačních technologií). Studuje na něm cca 18 000 studentů. Pro akademický rok 2022/23 nabízí ČVUT svým studentům na 350 akreditovaných studijních programů a z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toho přes 130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cizím jazyce. ČVUT vychovává odborníky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World University Rankings, který hodnotil 2642 univerzit po celém světě. V celosvětovém žebříčku QS World University Rankings je ČVUT na 378. místě a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na 12. pozici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regionálním hodnocení „Emerging Europe and Central Asia“.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 xml:space="preserve">rámci hodnocení pro </w:t>
      </w:r>
      <w:r w:rsidRPr="00034BEF">
        <w:rPr>
          <w:sz w:val="18"/>
          <w:szCs w:val="18"/>
        </w:rPr>
        <w:lastRenderedPageBreak/>
        <w:t>„Engineering – Civil and Structural" je ČVUT mezi 151.–200. místem,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„Engineering – Mechanical“ na 201.–250. místě, u „Engineering – Electrical“ na 201. až 250. pozici.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„Physics and Astronomy“ na 201. až 250. místě, „Natural Sciences“ jsou na 254. příčce. V oblasti „Computer Science and Information Systems" je na 201.–250. místě,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„Material Sciences“ na 301. až 350. místě,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„Mathematics“ na 351. až 400. místě a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 xml:space="preserve">oblasti „Engineering and Technology“ je ČVUT na 221. místě. Více na </w:t>
      </w:r>
      <w:hyperlink r:id="rId13" w:history="1">
        <w:r w:rsidRPr="00034BEF">
          <w:rPr>
            <w:rStyle w:val="Hypertextovodkaz"/>
            <w:sz w:val="18"/>
            <w:szCs w:val="18"/>
          </w:rPr>
          <w:t>www.cvut.cz</w:t>
        </w:r>
      </w:hyperlink>
      <w:r w:rsidRPr="00034BEF">
        <w:rPr>
          <w:sz w:val="18"/>
          <w:szCs w:val="18"/>
        </w:rPr>
        <w:t>.</w:t>
      </w:r>
      <w:r w:rsidRPr="00034BEF">
        <w:rPr>
          <w:rFonts w:ascii="Cambria" w:hAnsi="Cambria" w:cs="Cambria"/>
          <w:sz w:val="18"/>
          <w:szCs w:val="18"/>
        </w:rPr>
        <w:t> </w:t>
      </w:r>
      <w:r w:rsidRPr="00034BEF">
        <w:rPr>
          <w:sz w:val="18"/>
          <w:szCs w:val="18"/>
        </w:rPr>
        <w:t xml:space="preserve"> </w:t>
      </w:r>
    </w:p>
    <w:p w14:paraId="3FA66FFA" w14:textId="74AF7266" w:rsidR="004D222A" w:rsidRPr="008F4E87" w:rsidRDefault="004D222A" w:rsidP="00034BEF">
      <w:pPr>
        <w:spacing w:line="240" w:lineRule="auto"/>
        <w:jc w:val="both"/>
      </w:pPr>
    </w:p>
    <w:sectPr w:rsidR="004D222A" w:rsidRPr="008F4E87" w:rsidSect="00017E3B">
      <w:headerReference w:type="default" r:id="rId14"/>
      <w:headerReference w:type="first" r:id="rId15"/>
      <w:footerReference w:type="first" r:id="rId16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45AB" w14:textId="77777777" w:rsidR="000D3D00" w:rsidRDefault="000D3D00" w:rsidP="000E25B4">
      <w:pPr>
        <w:spacing w:line="240" w:lineRule="auto"/>
      </w:pPr>
      <w:r>
        <w:separator/>
      </w:r>
    </w:p>
  </w:endnote>
  <w:endnote w:type="continuationSeparator" w:id="0">
    <w:p w14:paraId="5FDFB93E" w14:textId="77777777" w:rsidR="000D3D00" w:rsidRDefault="000D3D00" w:rsidP="000E25B4">
      <w:pPr>
        <w:spacing w:line="240" w:lineRule="auto"/>
      </w:pPr>
      <w:r>
        <w:continuationSeparator/>
      </w:r>
    </w:p>
  </w:endnote>
  <w:endnote w:type="continuationNotice" w:id="1">
    <w:p w14:paraId="169B2E43" w14:textId="77777777" w:rsidR="00C63577" w:rsidRDefault="00C635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chnika Book">
    <w:altName w:val="Technika Book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353B" w14:textId="77777777" w:rsidR="00C63577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00550363" id="Rectangle 1" o:spid="_x0000_s1026" style="position:absolute;margin-left:250.9pt;margin-top:42.55pt;width:301.95pt;height:9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5824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7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C63577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58.05pt;margin-top:104.95pt;width:294pt;height:70pt;z-index:2516582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" stroked="f">
              <v:fill opacity="0"/>
              <v:textbox inset="0,0,0,0">
                <w:txbxContent>
                  <w:p w14:paraId="3CF33C5B" w14:textId="77777777" w:rsidR="00C63577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1405" w14:textId="77777777" w:rsidR="000D3D00" w:rsidRDefault="000D3D00" w:rsidP="000E25B4">
      <w:pPr>
        <w:spacing w:line="240" w:lineRule="auto"/>
      </w:pPr>
      <w:r>
        <w:separator/>
      </w:r>
    </w:p>
  </w:footnote>
  <w:footnote w:type="continuationSeparator" w:id="0">
    <w:p w14:paraId="4B1DCF85" w14:textId="77777777" w:rsidR="000D3D00" w:rsidRDefault="000D3D00" w:rsidP="000E25B4">
      <w:pPr>
        <w:spacing w:line="240" w:lineRule="auto"/>
      </w:pPr>
      <w:r>
        <w:continuationSeparator/>
      </w:r>
    </w:p>
  </w:footnote>
  <w:footnote w:type="continuationNotice" w:id="1">
    <w:p w14:paraId="2946D35F" w14:textId="77777777" w:rsidR="00C63577" w:rsidRDefault="00C635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156C" w14:textId="77777777" w:rsidR="00C63577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7CD6E7F2" id="Rectangle 2" o:spid="_x0000_s1026" style="position:absolute;margin-left:250.9pt;margin-top:43.1pt;width:297.95pt;height:98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58243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45028BD4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5E91EAF0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75C09D1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C63577" w:rsidRDefault="00C6357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1.3pt;margin-top:49.2pt;width:141.75pt;height:31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" stroked="f">
              <v:fill opacity="0"/>
              <v:textbox inset="0,0,0,0">
                <w:txbxContent>
                  <w:p w14:paraId="284DDEAD" w14:textId="45028BD4" w:rsidR="000E25B4" w:rsidRPr="004764D3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5E91EAF0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375C09D1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C63577" w:rsidRDefault="00C6357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5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C63577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Text Box 4" o:spid="_x0000_s1027" type="#_x0000_t202" style="position:absolute;margin-left:258.05pt;margin-top:104.95pt;width:290.5pt;height:70pt;z-index:25165824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" stroked="f">
              <v:fill opacity="0"/>
              <v:textbox inset="0,0,0,0">
                <w:txbxContent>
                  <w:p w14:paraId="08897D5A" w14:textId="77777777" w:rsidR="00C63577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347B" w14:textId="77777777" w:rsidR="00C63577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28CCD914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C63577" w:rsidRDefault="00C6357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01.3pt;margin-top:49.2pt;width:141.75pt;height:31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" stroked="f">
              <v:fill opacity="0"/>
              <v:textbox inset="0,0,0,0">
                <w:txbxContent>
                  <w:p w14:paraId="553F27B3" w14:textId="28CCD914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C63577" w:rsidRDefault="00C6357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05224095">
    <w:abstractNumId w:val="0"/>
  </w:num>
  <w:num w:numId="2" w16cid:durableId="145640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23EA7"/>
    <w:rsid w:val="00034BEF"/>
    <w:rsid w:val="000D3D00"/>
    <w:rsid w:val="000E25B4"/>
    <w:rsid w:val="000E3CAC"/>
    <w:rsid w:val="00120E1F"/>
    <w:rsid w:val="001444B3"/>
    <w:rsid w:val="002A1E06"/>
    <w:rsid w:val="002C1EE7"/>
    <w:rsid w:val="002F64B1"/>
    <w:rsid w:val="0045347D"/>
    <w:rsid w:val="004857AE"/>
    <w:rsid w:val="004D222A"/>
    <w:rsid w:val="00517153"/>
    <w:rsid w:val="00583B49"/>
    <w:rsid w:val="00621D77"/>
    <w:rsid w:val="00641B26"/>
    <w:rsid w:val="007009D7"/>
    <w:rsid w:val="00713585"/>
    <w:rsid w:val="00725AA1"/>
    <w:rsid w:val="00786352"/>
    <w:rsid w:val="00820875"/>
    <w:rsid w:val="008F4E87"/>
    <w:rsid w:val="0095369B"/>
    <w:rsid w:val="009B313A"/>
    <w:rsid w:val="00A00F3C"/>
    <w:rsid w:val="00A77787"/>
    <w:rsid w:val="00AC1826"/>
    <w:rsid w:val="00B0062C"/>
    <w:rsid w:val="00B04AD2"/>
    <w:rsid w:val="00B8200F"/>
    <w:rsid w:val="00B91A73"/>
    <w:rsid w:val="00BC6CB5"/>
    <w:rsid w:val="00C12597"/>
    <w:rsid w:val="00C31721"/>
    <w:rsid w:val="00C33985"/>
    <w:rsid w:val="00C44635"/>
    <w:rsid w:val="00C63577"/>
    <w:rsid w:val="00C94E2B"/>
    <w:rsid w:val="00CF05E0"/>
    <w:rsid w:val="00CF249E"/>
    <w:rsid w:val="00D14DC6"/>
    <w:rsid w:val="00DD5DB9"/>
    <w:rsid w:val="00DE1B79"/>
    <w:rsid w:val="00E80086"/>
    <w:rsid w:val="00E853F1"/>
    <w:rsid w:val="00EA23D9"/>
    <w:rsid w:val="00ED3DDF"/>
    <w:rsid w:val="00F2665C"/>
    <w:rsid w:val="00F60DA4"/>
    <w:rsid w:val="00F7365A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C084CC"/>
  <w15:chartTrackingRefBased/>
  <w15:docId w15:val="{0F5B85E5-B34E-49B4-BBDB-A291645F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41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vut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mpuscvut-my.sharepoint.com/:f:/g/personal/vylitrom_cvut_cz/Er9j6v68QNpAit_ZQc29fRABfSz6BNmNJuKXYhqim9id4Q?e=n2l6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chitektura80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ottokat@fa.cvu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5" ma:contentTypeDescription="Vytvoří nový dokument" ma:contentTypeScope="" ma:versionID="f92b2db4316a7351d406874c41c7311a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630ebf244e3abba09f9fda1e9c7be455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D5B48-47E9-4236-8795-2B46ACF577BA}">
  <ds:schemaRefs>
    <ds:schemaRef ds:uri="http://www.w3.org/XML/1998/namespace"/>
    <ds:schemaRef ds:uri="http://schemas.microsoft.com/office/infopath/2007/PartnerControls"/>
    <ds:schemaRef ds:uri="http://purl.org/dc/elements/1.1/"/>
    <ds:schemaRef ds:uri="b149a91f-40a1-409f-9457-605c3b11754f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2bd90fa-4ccc-49f7-b47e-5d2def31dd2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AA17BF-78AB-4DC5-A73D-4461B4E2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Rottova, Katerina</cp:lastModifiedBy>
  <cp:revision>17</cp:revision>
  <dcterms:created xsi:type="dcterms:W3CDTF">2023-03-01T17:09:00Z</dcterms:created>
  <dcterms:modified xsi:type="dcterms:W3CDTF">2023-03-02T07:44:00Z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fe78e8caa6a6aad73ebf695ecbd08a4a6bb0236a1d9a5b9482271c98d2f17d34</vt:lpwstr>
  </property>
</Properties>
</file>