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4B572E3B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AC24F2">
        <w:rPr>
          <w:color w:val="000000" w:themeColor="text1"/>
          <w:sz w:val="19"/>
          <w:szCs w:val="19"/>
          <w:lang w:val="cs-CZ"/>
        </w:rPr>
        <w:t>5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AC24F2">
        <w:rPr>
          <w:color w:val="000000" w:themeColor="text1"/>
          <w:sz w:val="19"/>
          <w:szCs w:val="19"/>
          <w:lang w:val="cs-CZ"/>
        </w:rPr>
        <w:t>6</w:t>
      </w:r>
      <w:r>
        <w:rPr>
          <w:color w:val="000000" w:themeColor="text1"/>
          <w:sz w:val="19"/>
          <w:szCs w:val="19"/>
          <w:lang w:val="cs-CZ"/>
        </w:rPr>
        <w:t>. 202</w:t>
      </w:r>
      <w:r w:rsidR="007C573E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923A0F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136B648" w14:textId="778EB31B" w:rsidR="008F4E87" w:rsidRPr="00AC24F2" w:rsidRDefault="008F4E87" w:rsidP="00AC24F2">
      <w:pPr>
        <w:pStyle w:val="Zahlavi"/>
        <w:jc w:val="both"/>
      </w:pPr>
      <w:r>
        <w:t>778</w:t>
      </w:r>
      <w:r>
        <w:rPr>
          <w:rFonts w:ascii="Cambria" w:hAnsi="Cambria" w:cs="Cambria"/>
        </w:rPr>
        <w:t> </w:t>
      </w:r>
      <w:r>
        <w:t>750</w:t>
      </w:r>
      <w:r>
        <w:rPr>
          <w:rFonts w:ascii="Cambria" w:hAnsi="Cambria" w:cs="Cambria"/>
        </w:rPr>
        <w:t> </w:t>
      </w:r>
      <w:r>
        <w:t>052</w:t>
      </w:r>
    </w:p>
    <w:p w14:paraId="5226FC7B" w14:textId="7B880238" w:rsidR="007C573E" w:rsidRPr="00AC24F2" w:rsidRDefault="00AC24F2" w:rsidP="00AC24F2">
      <w:pPr>
        <w:spacing w:before="100" w:beforeAutospacing="1" w:after="100" w:afterAutospacing="1" w:line="240" w:lineRule="auto"/>
        <w:outlineLvl w:val="2"/>
        <w:rPr>
          <w:rFonts w:cs="Times New Roman"/>
          <w:b/>
          <w:sz w:val="24"/>
        </w:rPr>
      </w:pPr>
      <w:r w:rsidRPr="00AC24F2">
        <w:rPr>
          <w:rFonts w:cs="Times New Roman"/>
          <w:b/>
          <w:sz w:val="28"/>
          <w:szCs w:val="28"/>
        </w:rPr>
        <w:t>Nová budova parlamentu a venkov jako znovunalezený ráj. Fakulta architektury ČVUT vystavuje práce letního semestru</w:t>
      </w:r>
      <w:r w:rsidR="00DE1B79">
        <w:rPr>
          <w:rStyle w:val="Siln"/>
          <w:sz w:val="22"/>
          <w:szCs w:val="22"/>
        </w:rPr>
        <w:br/>
      </w:r>
      <w:r w:rsidR="00DE1B79">
        <w:rPr>
          <w:rStyle w:val="Siln"/>
          <w:sz w:val="22"/>
          <w:szCs w:val="22"/>
        </w:rPr>
        <w:br/>
      </w:r>
      <w:r w:rsidRPr="00AC24F2">
        <w:rPr>
          <w:rFonts w:cs="Times New Roman"/>
          <w:b/>
          <w:sz w:val="24"/>
        </w:rPr>
        <w:t>Fakulta architektury ČVUT v Praze zve na probíhající výstavu ateliérových prací z letního semestru. Nabízí projekty 6</w:t>
      </w:r>
      <w:r w:rsidR="00346AE7">
        <w:rPr>
          <w:rFonts w:cs="Times New Roman"/>
          <w:b/>
          <w:sz w:val="24"/>
        </w:rPr>
        <w:t>5</w:t>
      </w:r>
      <w:r w:rsidRPr="00AC24F2">
        <w:rPr>
          <w:rFonts w:cs="Times New Roman"/>
          <w:b/>
          <w:sz w:val="24"/>
        </w:rPr>
        <w:t xml:space="preserve"> ateliérů studujících oborů Architektura a urbanismus, Krajinářská architektura a Design. Vernisáž spojená se zahájením výstavy diplomových prací se uskuteční 13. 6. v 18 hodin.</w:t>
      </w:r>
    </w:p>
    <w:p w14:paraId="1913CD28" w14:textId="1C43736C" w:rsidR="00AC24F2" w:rsidRPr="00AC24F2" w:rsidRDefault="00AC24F2" w:rsidP="00AC24F2">
      <w:pPr>
        <w:spacing w:before="100" w:beforeAutospacing="1" w:after="100" w:afterAutospacing="1" w:line="240" w:lineRule="auto"/>
        <w:outlineLvl w:val="2"/>
        <w:rPr>
          <w:rFonts w:cs="Times New Roman"/>
          <w:sz w:val="24"/>
        </w:rPr>
      </w:pPr>
      <w:r w:rsidRPr="00AC24F2">
        <w:rPr>
          <w:rFonts w:cs="Arial"/>
          <w:color w:val="1D1D1B"/>
          <w:spacing w:val="11"/>
          <w:sz w:val="24"/>
          <w:shd w:val="clear" w:color="auto" w:fill="FFFFFF"/>
        </w:rPr>
        <w:t xml:space="preserve">Výstavní přehlídka je sondu do výuky na FA ČVUT, studenti a studentky pracují na reálných místech i zadáních. Témata projektů </w:t>
      </w:r>
      <w:r w:rsidRPr="00AC24F2">
        <w:rPr>
          <w:rFonts w:cs="Arial"/>
          <w:color w:val="000000"/>
          <w:spacing w:val="11"/>
          <w:sz w:val="24"/>
          <w:shd w:val="clear" w:color="auto" w:fill="FFFFFF"/>
        </w:rPr>
        <w:t xml:space="preserve">reflektují aktuální dění, konkrétní společenskou a ekologickou situaci a její výzvy. Příkladem jsou práce </w:t>
      </w:r>
      <w:r w:rsidRPr="00AC24F2">
        <w:rPr>
          <w:rFonts w:eastAsia="Times New Roman" w:cs="Times New Roman"/>
          <w:b/>
          <w:bCs/>
          <w:sz w:val="24"/>
          <w:lang w:eastAsia="cs-CZ"/>
        </w:rPr>
        <w:t>ateliéru Hájek–Hulín, který</w:t>
      </w:r>
      <w:r w:rsidRPr="00AC24F2">
        <w:rPr>
          <w:rFonts w:eastAsia="Times New Roman" w:cs="Times New Roman"/>
          <w:bCs/>
          <w:sz w:val="24"/>
          <w:lang w:eastAsia="cs-CZ"/>
        </w:rPr>
        <w:t xml:space="preserve"> řešil území</w:t>
      </w:r>
      <w:r w:rsidRPr="00AC24F2">
        <w:rPr>
          <w:rFonts w:eastAsia="Times New Roman" w:cs="Times New Roman"/>
          <w:b/>
          <w:bCs/>
          <w:sz w:val="24"/>
          <w:lang w:eastAsia="cs-CZ"/>
        </w:rPr>
        <w:t xml:space="preserve"> </w:t>
      </w:r>
      <w:r w:rsidRPr="00AC24F2">
        <w:rPr>
          <w:rFonts w:cs="Times New Roman"/>
          <w:sz w:val="24"/>
        </w:rPr>
        <w:t>vesnice Voděrádky na východní hranici Prahy. Na místě bývalé skládky tam vzniká kulturní centrum manželů Vlčkových. Nové objekty jsou postaveny z</w:t>
      </w:r>
      <w:r w:rsidRPr="00AC24F2">
        <w:rPr>
          <w:rFonts w:ascii="Cambria" w:hAnsi="Cambria" w:cs="Cambria"/>
          <w:sz w:val="24"/>
        </w:rPr>
        <w:t> </w:t>
      </w:r>
      <w:r w:rsidRPr="00AC24F2">
        <w:rPr>
          <w:rFonts w:cs="Times New Roman"/>
          <w:sz w:val="24"/>
        </w:rPr>
        <w:t>recyklovan</w:t>
      </w:r>
      <w:r w:rsidRPr="00AC24F2">
        <w:rPr>
          <w:rFonts w:cs="Technika"/>
          <w:sz w:val="24"/>
        </w:rPr>
        <w:t>ý</w:t>
      </w:r>
      <w:r w:rsidRPr="00AC24F2">
        <w:rPr>
          <w:rFonts w:cs="Times New Roman"/>
          <w:sz w:val="24"/>
        </w:rPr>
        <w:t>ch materi</w:t>
      </w:r>
      <w:r w:rsidRPr="00AC24F2">
        <w:rPr>
          <w:rFonts w:cs="Technika"/>
          <w:sz w:val="24"/>
        </w:rPr>
        <w:t>á</w:t>
      </w:r>
      <w:r w:rsidRPr="00AC24F2">
        <w:rPr>
          <w:rFonts w:cs="Times New Roman"/>
          <w:sz w:val="24"/>
        </w:rPr>
        <w:t>l</w:t>
      </w:r>
      <w:r w:rsidRPr="00AC24F2">
        <w:rPr>
          <w:rFonts w:cs="Technika"/>
          <w:sz w:val="24"/>
        </w:rPr>
        <w:t>ů</w:t>
      </w:r>
      <w:r w:rsidRPr="00AC24F2">
        <w:rPr>
          <w:rFonts w:cs="Times New Roman"/>
          <w:sz w:val="24"/>
        </w:rPr>
        <w:t xml:space="preserve"> vyt</w:t>
      </w:r>
      <w:r w:rsidRPr="00AC24F2">
        <w:rPr>
          <w:rFonts w:cs="Technika"/>
          <w:sz w:val="24"/>
        </w:rPr>
        <w:t>ěž</w:t>
      </w:r>
      <w:r w:rsidRPr="00AC24F2">
        <w:rPr>
          <w:rFonts w:cs="Times New Roman"/>
          <w:sz w:val="24"/>
        </w:rPr>
        <w:t>en</w:t>
      </w:r>
      <w:r w:rsidRPr="00AC24F2">
        <w:rPr>
          <w:rFonts w:cs="Technika"/>
          <w:sz w:val="24"/>
        </w:rPr>
        <w:t>ý</w:t>
      </w:r>
      <w:r w:rsidRPr="00AC24F2">
        <w:rPr>
          <w:rFonts w:cs="Times New Roman"/>
          <w:sz w:val="24"/>
        </w:rPr>
        <w:t>ch v</w:t>
      </w:r>
      <w:r w:rsidRPr="00AC24F2">
        <w:rPr>
          <w:rFonts w:ascii="Cambria" w:hAnsi="Cambria" w:cs="Cambria"/>
          <w:sz w:val="24"/>
        </w:rPr>
        <w:t> </w:t>
      </w:r>
      <w:r w:rsidRPr="00AC24F2">
        <w:rPr>
          <w:rFonts w:cs="Times New Roman"/>
          <w:sz w:val="24"/>
        </w:rPr>
        <w:t>m</w:t>
      </w:r>
      <w:r w:rsidRPr="00AC24F2">
        <w:rPr>
          <w:rFonts w:cs="Technika"/>
          <w:sz w:val="24"/>
        </w:rPr>
        <w:t>í</w:t>
      </w:r>
      <w:r w:rsidRPr="00AC24F2">
        <w:rPr>
          <w:rFonts w:cs="Times New Roman"/>
          <w:sz w:val="24"/>
        </w:rPr>
        <w:t>st</w:t>
      </w:r>
      <w:r w:rsidRPr="00AC24F2">
        <w:rPr>
          <w:rFonts w:cs="Technika"/>
          <w:sz w:val="24"/>
        </w:rPr>
        <w:t>ě</w:t>
      </w:r>
      <w:r w:rsidRPr="00AC24F2">
        <w:rPr>
          <w:rFonts w:cs="Times New Roman"/>
          <w:sz w:val="24"/>
        </w:rPr>
        <w:t xml:space="preserve"> nebo z</w:t>
      </w:r>
      <w:r w:rsidRPr="00AC24F2">
        <w:rPr>
          <w:rFonts w:cs="Technika"/>
          <w:sz w:val="24"/>
        </w:rPr>
        <w:t>í</w:t>
      </w:r>
      <w:r w:rsidRPr="00AC24F2">
        <w:rPr>
          <w:rFonts w:cs="Times New Roman"/>
          <w:sz w:val="24"/>
        </w:rPr>
        <w:t>skan</w:t>
      </w:r>
      <w:r w:rsidRPr="00AC24F2">
        <w:rPr>
          <w:rFonts w:cs="Technika"/>
          <w:sz w:val="24"/>
        </w:rPr>
        <w:t>ý</w:t>
      </w:r>
      <w:r w:rsidRPr="00AC24F2">
        <w:rPr>
          <w:rFonts w:cs="Times New Roman"/>
          <w:sz w:val="24"/>
        </w:rPr>
        <w:t>ch p</w:t>
      </w:r>
      <w:r w:rsidRPr="00AC24F2">
        <w:rPr>
          <w:rFonts w:cs="Technika"/>
          <w:sz w:val="24"/>
        </w:rPr>
        <w:t>ř</w:t>
      </w:r>
      <w:r w:rsidRPr="00AC24F2">
        <w:rPr>
          <w:rFonts w:cs="Times New Roman"/>
          <w:sz w:val="24"/>
        </w:rPr>
        <w:t>i demolic</w:t>
      </w:r>
      <w:r w:rsidRPr="00AC24F2">
        <w:rPr>
          <w:rFonts w:cs="Technika"/>
          <w:sz w:val="24"/>
        </w:rPr>
        <w:t>í</w:t>
      </w:r>
      <w:r w:rsidRPr="00AC24F2">
        <w:rPr>
          <w:rFonts w:cs="Times New Roman"/>
          <w:sz w:val="24"/>
        </w:rPr>
        <w:t xml:space="preserve">ch staveb. </w:t>
      </w:r>
      <w:r w:rsidRPr="00AC24F2">
        <w:rPr>
          <w:rFonts w:cs="Technika"/>
          <w:sz w:val="24"/>
        </w:rPr>
        <w:t>Ú</w:t>
      </w:r>
      <w:r w:rsidRPr="00AC24F2">
        <w:rPr>
          <w:rFonts w:cs="Times New Roman"/>
          <w:sz w:val="24"/>
        </w:rPr>
        <w:t>kolem pro studující bylo navrhnou do areálu další potřebné stavby a drobnou architekturu – divadelní scénu, robotickou laboratoř, ateliéry, galerii, plovoucí altán nebo most. Vše s</w:t>
      </w:r>
      <w:r w:rsidRPr="00AC24F2">
        <w:rPr>
          <w:rFonts w:ascii="Cambria" w:hAnsi="Cambria" w:cs="Cambria"/>
          <w:sz w:val="24"/>
        </w:rPr>
        <w:t> </w:t>
      </w:r>
      <w:r w:rsidRPr="00AC24F2">
        <w:rPr>
          <w:rFonts w:cs="Times New Roman"/>
          <w:sz w:val="24"/>
        </w:rPr>
        <w:t>d</w:t>
      </w:r>
      <w:r w:rsidRPr="00AC24F2">
        <w:rPr>
          <w:rFonts w:cs="Technika"/>
          <w:sz w:val="24"/>
        </w:rPr>
        <w:t>ů</w:t>
      </w:r>
      <w:r w:rsidRPr="00AC24F2">
        <w:rPr>
          <w:rFonts w:cs="Times New Roman"/>
          <w:sz w:val="24"/>
        </w:rPr>
        <w:t xml:space="preserve">razem na </w:t>
      </w:r>
      <w:r w:rsidRPr="00AC24F2">
        <w:rPr>
          <w:rFonts w:cs="Technika"/>
          <w:sz w:val="24"/>
        </w:rPr>
        <w:t>š</w:t>
      </w:r>
      <w:r w:rsidRPr="00AC24F2">
        <w:rPr>
          <w:rFonts w:cs="Times New Roman"/>
          <w:sz w:val="24"/>
        </w:rPr>
        <w:t>etrnost k</w:t>
      </w:r>
      <w:r w:rsidRPr="00AC24F2">
        <w:rPr>
          <w:rFonts w:ascii="Cambria" w:hAnsi="Cambria" w:cs="Cambria"/>
          <w:sz w:val="24"/>
        </w:rPr>
        <w:t> </w:t>
      </w:r>
      <w:r w:rsidRPr="00AC24F2">
        <w:rPr>
          <w:rFonts w:cs="Technika"/>
          <w:sz w:val="24"/>
        </w:rPr>
        <w:t>ž</w:t>
      </w:r>
      <w:r w:rsidRPr="00AC24F2">
        <w:rPr>
          <w:rFonts w:cs="Times New Roman"/>
          <w:sz w:val="24"/>
        </w:rPr>
        <w:t>ivotn</w:t>
      </w:r>
      <w:r w:rsidRPr="00AC24F2">
        <w:rPr>
          <w:rFonts w:cs="Technika"/>
          <w:sz w:val="24"/>
        </w:rPr>
        <w:t>í</w:t>
      </w:r>
      <w:r w:rsidRPr="00AC24F2">
        <w:rPr>
          <w:rFonts w:cs="Times New Roman"/>
          <w:sz w:val="24"/>
        </w:rPr>
        <w:t>mu prost</w:t>
      </w:r>
      <w:r w:rsidRPr="00AC24F2">
        <w:rPr>
          <w:rFonts w:cs="Technika"/>
          <w:sz w:val="24"/>
        </w:rPr>
        <w:t>ř</w:t>
      </w:r>
      <w:r w:rsidRPr="00AC24F2">
        <w:rPr>
          <w:rFonts w:cs="Times New Roman"/>
          <w:sz w:val="24"/>
        </w:rPr>
        <w:t>ed</w:t>
      </w:r>
      <w:r w:rsidRPr="00AC24F2">
        <w:rPr>
          <w:rFonts w:cs="Technika"/>
          <w:sz w:val="24"/>
        </w:rPr>
        <w:t>í</w:t>
      </w:r>
      <w:r w:rsidRPr="00AC24F2">
        <w:rPr>
          <w:rFonts w:cs="Times New Roman"/>
          <w:sz w:val="24"/>
        </w:rPr>
        <w:t xml:space="preserve"> a energetickou náročnost. </w:t>
      </w:r>
      <w:r w:rsidRPr="00AC24F2">
        <w:rPr>
          <w:rFonts w:ascii="Cambria" w:hAnsi="Cambria" w:cs="Cambria"/>
          <w:sz w:val="24"/>
        </w:rPr>
        <w:t> </w:t>
      </w:r>
    </w:p>
    <w:p w14:paraId="27B24755" w14:textId="348FCD9B" w:rsidR="00AC24F2" w:rsidRPr="00AC24F2" w:rsidRDefault="00AC24F2" w:rsidP="00AC24F2">
      <w:pPr>
        <w:pStyle w:val="Normlnweb"/>
        <w:rPr>
          <w:rFonts w:ascii="Technika" w:hAnsi="Technika"/>
        </w:rPr>
      </w:pPr>
      <w:r w:rsidRPr="00AC24F2">
        <w:rPr>
          <w:rFonts w:ascii="Technika" w:hAnsi="Technika"/>
          <w:b/>
        </w:rPr>
        <w:t>Ateliér Hlaváček–Čeněk–Minarovič</w:t>
      </w:r>
      <w:r w:rsidRPr="00AC24F2">
        <w:rPr>
          <w:rFonts w:ascii="Technika" w:hAnsi="Technika"/>
        </w:rPr>
        <w:t xml:space="preserve"> jako hlavní téma pro tento semestr zvolil návrh nové budovy parlamentu.</w:t>
      </w:r>
      <w:r w:rsidRPr="00AC24F2">
        <w:rPr>
          <w:rStyle w:val="Siln"/>
          <w:rFonts w:ascii="Technika" w:hAnsi="Technika"/>
        </w:rPr>
        <w:t xml:space="preserve"> </w:t>
      </w:r>
      <w:r w:rsidRPr="00AC24F2">
        <w:rPr>
          <w:rFonts w:ascii="Technika" w:hAnsi="Technika"/>
        </w:rPr>
        <w:t xml:space="preserve">Cílem bylo zamýšlet se nad požadavky na tuto instituci, nad tím, jak má fungovat, jak se má prezentovat občanům, co má v dnešní době a v budoucnosti symbolizovat a jak k těmto cílům může pomoci architektura. Nová budova by měla spojit na jednom místě jak Poslaneckou sněmovnu Parlamentu ČR, tak Senát. </w:t>
      </w:r>
    </w:p>
    <w:p w14:paraId="12D81AC2" w14:textId="3F088F31" w:rsidR="00AC24F2" w:rsidRPr="00AC24F2" w:rsidRDefault="00AC24F2" w:rsidP="00AC24F2">
      <w:pPr>
        <w:pStyle w:val="Normlnweb"/>
        <w:rPr>
          <w:rFonts w:ascii="Technika" w:hAnsi="Technika"/>
        </w:rPr>
      </w:pPr>
      <w:r w:rsidRPr="00AC24F2">
        <w:rPr>
          <w:rFonts w:ascii="Technika" w:hAnsi="Technika" w:cs="Arial"/>
          <w:color w:val="222222"/>
          <w:shd w:val="clear" w:color="auto" w:fill="FFFFFF"/>
        </w:rPr>
        <w:t>Z</w:t>
      </w:r>
      <w:r w:rsidRPr="00AC24F2">
        <w:rPr>
          <w:rFonts w:ascii="Cambria" w:hAnsi="Cambria" w:cs="Cambria"/>
          <w:color w:val="222222"/>
          <w:shd w:val="clear" w:color="auto" w:fill="FFFFFF"/>
        </w:rPr>
        <w:t> </w:t>
      </w:r>
      <w:r w:rsidRPr="00AC24F2">
        <w:rPr>
          <w:rFonts w:ascii="Technika" w:hAnsi="Technika" w:cs="Arial"/>
          <w:color w:val="222222"/>
          <w:shd w:val="clear" w:color="auto" w:fill="FFFFFF"/>
        </w:rPr>
        <w:t>ateli</w:t>
      </w:r>
      <w:r w:rsidRPr="00AC24F2">
        <w:rPr>
          <w:rFonts w:ascii="Technika" w:hAnsi="Technika" w:cs="Technika"/>
          <w:color w:val="222222"/>
          <w:shd w:val="clear" w:color="auto" w:fill="FFFFFF"/>
        </w:rPr>
        <w:t>é</w:t>
      </w:r>
      <w:r w:rsidRPr="00AC24F2">
        <w:rPr>
          <w:rFonts w:ascii="Technika" w:hAnsi="Technika" w:cs="Arial"/>
          <w:color w:val="222222"/>
          <w:shd w:val="clear" w:color="auto" w:fill="FFFFFF"/>
        </w:rPr>
        <w:t>r</w:t>
      </w:r>
      <w:r w:rsidRPr="00AC24F2">
        <w:rPr>
          <w:rFonts w:ascii="Technika" w:hAnsi="Technika" w:cs="Technika"/>
          <w:color w:val="222222"/>
          <w:shd w:val="clear" w:color="auto" w:fill="FFFFFF"/>
        </w:rPr>
        <w:t>ů</w:t>
      </w:r>
      <w:r w:rsidRPr="00AC24F2">
        <w:rPr>
          <w:rFonts w:ascii="Technika" w:hAnsi="Technika" w:cs="Arial"/>
          <w:color w:val="222222"/>
          <w:shd w:val="clear" w:color="auto" w:fill="FFFFFF"/>
        </w:rPr>
        <w:t xml:space="preserve"> krajin</w:t>
      </w:r>
      <w:r w:rsidRPr="00AC24F2">
        <w:rPr>
          <w:rFonts w:ascii="Technika" w:hAnsi="Technika" w:cs="Technika"/>
          <w:color w:val="222222"/>
          <w:shd w:val="clear" w:color="auto" w:fill="FFFFFF"/>
        </w:rPr>
        <w:t>ář</w:t>
      </w:r>
      <w:r w:rsidRPr="00AC24F2">
        <w:rPr>
          <w:rFonts w:ascii="Technika" w:hAnsi="Technika" w:cs="Arial"/>
          <w:color w:val="222222"/>
          <w:shd w:val="clear" w:color="auto" w:fill="FFFFFF"/>
        </w:rPr>
        <w:t>sk</w:t>
      </w:r>
      <w:r w:rsidRPr="00AC24F2">
        <w:rPr>
          <w:rFonts w:ascii="Technika" w:hAnsi="Technika" w:cs="Technika"/>
          <w:color w:val="222222"/>
          <w:shd w:val="clear" w:color="auto" w:fill="FFFFFF"/>
        </w:rPr>
        <w:t>é</w:t>
      </w:r>
      <w:r w:rsidRPr="00AC24F2">
        <w:rPr>
          <w:rFonts w:ascii="Technika" w:hAnsi="Technika" w:cs="Arial"/>
          <w:color w:val="222222"/>
          <w:shd w:val="clear" w:color="auto" w:fill="FFFFFF"/>
        </w:rPr>
        <w:t xml:space="preserve"> architektury lze jmenovat</w:t>
      </w:r>
      <w:r w:rsidRPr="00AC24F2">
        <w:rPr>
          <w:rFonts w:ascii="Technika" w:hAnsi="Technika"/>
        </w:rPr>
        <w:t xml:space="preserve"> ateliér prvního ročníku </w:t>
      </w:r>
      <w:r w:rsidRPr="00AC24F2">
        <w:rPr>
          <w:rFonts w:ascii="Technika" w:hAnsi="Technika"/>
          <w:b/>
        </w:rPr>
        <w:t>Špalková, který</w:t>
      </w:r>
      <w:r w:rsidRPr="00AC24F2">
        <w:rPr>
          <w:rFonts w:ascii="Technika" w:hAnsi="Technika"/>
        </w:rPr>
        <w:t xml:space="preserve"> se vydal do Českého krasu, kde Svatý Jan pod </w:t>
      </w:r>
      <w:r w:rsidR="00923A0F">
        <w:rPr>
          <w:rFonts w:ascii="Technika" w:hAnsi="Technika"/>
        </w:rPr>
        <w:t>S</w:t>
      </w:r>
      <w:bookmarkStart w:id="0" w:name="_GoBack"/>
      <w:bookmarkEnd w:id="0"/>
      <w:r w:rsidRPr="00AC24F2">
        <w:rPr>
          <w:rFonts w:ascii="Technika" w:hAnsi="Technika"/>
        </w:rPr>
        <w:t>kalou stále silně promlouvá k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poutn</w:t>
      </w:r>
      <w:r w:rsidRPr="00AC24F2">
        <w:rPr>
          <w:rFonts w:ascii="Technika" w:hAnsi="Technika" w:cs="Technika"/>
        </w:rPr>
        <w:t>í</w:t>
      </w:r>
      <w:r w:rsidRPr="00AC24F2">
        <w:rPr>
          <w:rFonts w:ascii="Technika" w:hAnsi="Technika"/>
        </w:rPr>
        <w:t>k</w:t>
      </w:r>
      <w:r w:rsidRPr="00AC24F2">
        <w:rPr>
          <w:rFonts w:ascii="Technika" w:hAnsi="Technika" w:cs="Technika"/>
        </w:rPr>
        <w:t>ů</w:t>
      </w:r>
      <w:r w:rsidRPr="00AC24F2">
        <w:rPr>
          <w:rFonts w:ascii="Technika" w:hAnsi="Technika"/>
        </w:rPr>
        <w:t>m i b</w:t>
      </w:r>
      <w:r w:rsidRPr="00AC24F2">
        <w:rPr>
          <w:rFonts w:ascii="Technika" w:hAnsi="Technika" w:cs="Technika"/>
        </w:rPr>
        <w:t>ěž</w:t>
      </w:r>
      <w:r w:rsidRPr="00AC24F2">
        <w:rPr>
          <w:rFonts w:ascii="Technika" w:hAnsi="Technika"/>
        </w:rPr>
        <w:t>n</w:t>
      </w:r>
      <w:r w:rsidRPr="00AC24F2">
        <w:rPr>
          <w:rFonts w:ascii="Technika" w:hAnsi="Technika" w:cs="Technika"/>
        </w:rPr>
        <w:t>ý</w:t>
      </w:r>
      <w:r w:rsidRPr="00AC24F2">
        <w:rPr>
          <w:rFonts w:ascii="Technika" w:hAnsi="Technika"/>
        </w:rPr>
        <w:t>m n</w:t>
      </w:r>
      <w:r w:rsidRPr="00AC24F2">
        <w:rPr>
          <w:rFonts w:ascii="Technika" w:hAnsi="Technika" w:cs="Technika"/>
        </w:rPr>
        <w:t>á</w:t>
      </w:r>
      <w:r w:rsidRPr="00AC24F2">
        <w:rPr>
          <w:rFonts w:ascii="Technika" w:hAnsi="Technika"/>
        </w:rPr>
        <w:t>v</w:t>
      </w:r>
      <w:r w:rsidRPr="00AC24F2">
        <w:rPr>
          <w:rFonts w:ascii="Technika" w:hAnsi="Technika" w:cs="Technika"/>
        </w:rPr>
        <w:t>š</w:t>
      </w:r>
      <w:r w:rsidRPr="00AC24F2">
        <w:rPr>
          <w:rFonts w:ascii="Technika" w:hAnsi="Technika"/>
        </w:rPr>
        <w:t>t</w:t>
      </w:r>
      <w:r w:rsidRPr="00AC24F2">
        <w:rPr>
          <w:rFonts w:ascii="Technika" w:hAnsi="Technika" w:cs="Technika"/>
        </w:rPr>
        <w:t>ě</w:t>
      </w:r>
      <w:r w:rsidRPr="00AC24F2">
        <w:rPr>
          <w:rFonts w:ascii="Technika" w:hAnsi="Technika"/>
        </w:rPr>
        <w:t>vn</w:t>
      </w:r>
      <w:r w:rsidRPr="00AC24F2">
        <w:rPr>
          <w:rFonts w:ascii="Technika" w:hAnsi="Technika" w:cs="Technika"/>
        </w:rPr>
        <w:t>í</w:t>
      </w:r>
      <w:r w:rsidRPr="00AC24F2">
        <w:rPr>
          <w:rFonts w:ascii="Technika" w:hAnsi="Technika"/>
        </w:rPr>
        <w:t>k</w:t>
      </w:r>
      <w:r w:rsidRPr="00AC24F2">
        <w:rPr>
          <w:rFonts w:ascii="Technika" w:hAnsi="Technika" w:cs="Technika"/>
        </w:rPr>
        <w:t>ů</w:t>
      </w:r>
      <w:r w:rsidRPr="00AC24F2">
        <w:rPr>
          <w:rFonts w:ascii="Technika" w:hAnsi="Technika"/>
        </w:rPr>
        <w:t>m. Podepsal se na něm však kulturní úpadek druhé poloviny 20. století a řada krajinných úprav v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okol</w:t>
      </w:r>
      <w:r w:rsidRPr="00AC24F2">
        <w:rPr>
          <w:rFonts w:ascii="Technika" w:hAnsi="Technika" w:cs="Technika"/>
        </w:rPr>
        <w:t>í</w:t>
      </w:r>
      <w:r w:rsidRPr="00AC24F2">
        <w:rPr>
          <w:rFonts w:ascii="Technika" w:hAnsi="Technika"/>
        </w:rPr>
        <w:t xml:space="preserve"> kl</w:t>
      </w:r>
      <w:r w:rsidRPr="00AC24F2">
        <w:rPr>
          <w:rFonts w:ascii="Technika" w:hAnsi="Technika" w:cs="Technika"/>
        </w:rPr>
        <w:t>áš</w:t>
      </w:r>
      <w:r w:rsidRPr="00AC24F2">
        <w:rPr>
          <w:rFonts w:ascii="Technika" w:hAnsi="Technika"/>
        </w:rPr>
        <w:t xml:space="preserve">tera zanikla. Cílem studentských návrhů je </w:t>
      </w:r>
      <w:r w:rsidRPr="00AC24F2">
        <w:rPr>
          <w:rFonts w:ascii="Technika" w:hAnsi="Technika"/>
        </w:rPr>
        <w:lastRenderedPageBreak/>
        <w:t>místo probudit k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 w:cs="Technika"/>
        </w:rPr>
        <w:t>ž</w:t>
      </w:r>
      <w:r w:rsidRPr="00AC24F2">
        <w:rPr>
          <w:rFonts w:ascii="Technika" w:hAnsi="Technika"/>
        </w:rPr>
        <w:t>ivotu skrze krajinn</w:t>
      </w:r>
      <w:r w:rsidRPr="00AC24F2">
        <w:rPr>
          <w:rFonts w:ascii="Technika" w:hAnsi="Technika" w:cs="Technika"/>
        </w:rPr>
        <w:t>é</w:t>
      </w:r>
      <w:r w:rsidRPr="00AC24F2">
        <w:rPr>
          <w:rFonts w:ascii="Technika" w:hAnsi="Technika"/>
        </w:rPr>
        <w:t xml:space="preserve"> </w:t>
      </w:r>
      <w:r w:rsidRPr="00AC24F2">
        <w:rPr>
          <w:rFonts w:ascii="Technika" w:hAnsi="Technika" w:cs="Technika"/>
        </w:rPr>
        <w:t>ú</w:t>
      </w:r>
      <w:r w:rsidRPr="00AC24F2">
        <w:rPr>
          <w:rFonts w:ascii="Technika" w:hAnsi="Technika"/>
        </w:rPr>
        <w:t>pravy a drobn</w:t>
      </w:r>
      <w:r w:rsidRPr="00AC24F2">
        <w:rPr>
          <w:rFonts w:ascii="Technika" w:hAnsi="Technika" w:cs="Technika"/>
        </w:rPr>
        <w:t>é</w:t>
      </w:r>
      <w:r w:rsidRPr="00AC24F2">
        <w:rPr>
          <w:rFonts w:ascii="Technika" w:hAnsi="Technika"/>
        </w:rPr>
        <w:t xml:space="preserve"> stavebn</w:t>
      </w:r>
      <w:r w:rsidRPr="00AC24F2">
        <w:rPr>
          <w:rFonts w:ascii="Technika" w:hAnsi="Technika" w:cs="Technika"/>
        </w:rPr>
        <w:t>í</w:t>
      </w:r>
      <w:r w:rsidRPr="00AC24F2">
        <w:rPr>
          <w:rFonts w:ascii="Technika" w:hAnsi="Technika"/>
        </w:rPr>
        <w:t xml:space="preserve">ch intervence. </w:t>
      </w:r>
    </w:p>
    <w:p w14:paraId="33E8422B" w14:textId="77777777" w:rsidR="00AC24F2" w:rsidRPr="00AC24F2" w:rsidRDefault="00AC24F2" w:rsidP="00AC24F2">
      <w:pPr>
        <w:pStyle w:val="Normlnweb"/>
        <w:rPr>
          <w:rFonts w:ascii="Technika" w:hAnsi="Technika"/>
        </w:rPr>
      </w:pPr>
      <w:r w:rsidRPr="00AC24F2">
        <w:rPr>
          <w:rFonts w:ascii="Technika" w:hAnsi="Technika"/>
        </w:rPr>
        <w:t>Ukázkou spolupráce studujících designu s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pr</w:t>
      </w:r>
      <w:r w:rsidRPr="00AC24F2">
        <w:rPr>
          <w:rFonts w:ascii="Technika" w:hAnsi="Technika" w:cs="Technika"/>
        </w:rPr>
        <w:t>ů</w:t>
      </w:r>
      <w:r w:rsidRPr="00AC24F2">
        <w:rPr>
          <w:rFonts w:ascii="Technika" w:hAnsi="Technika"/>
        </w:rPr>
        <w:t xml:space="preserve">myslem jsou práce </w:t>
      </w:r>
      <w:r w:rsidRPr="00AC24F2">
        <w:rPr>
          <w:rFonts w:ascii="Technika" w:hAnsi="Technika"/>
          <w:b/>
        </w:rPr>
        <w:t xml:space="preserve">ateliéru Jaroš, </w:t>
      </w:r>
      <w:r w:rsidRPr="00AC24F2">
        <w:rPr>
          <w:rFonts w:ascii="Technika" w:hAnsi="Technika"/>
        </w:rPr>
        <w:t>kde</w:t>
      </w:r>
      <w:r w:rsidRPr="00AC24F2">
        <w:rPr>
          <w:rFonts w:ascii="Technika" w:hAnsi="Technika"/>
          <w:b/>
        </w:rPr>
        <w:t xml:space="preserve"> </w:t>
      </w:r>
      <w:r w:rsidRPr="00AC24F2">
        <w:rPr>
          <w:rFonts w:ascii="Technika" w:hAnsi="Technika"/>
        </w:rPr>
        <w:t>v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tomto semestru pracovali s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d</w:t>
      </w:r>
      <w:r w:rsidRPr="00AC24F2">
        <w:rPr>
          <w:rFonts w:ascii="Technika" w:hAnsi="Technika" w:cs="Technika"/>
        </w:rPr>
        <w:t>ř</w:t>
      </w:r>
      <w:r w:rsidRPr="00AC24F2">
        <w:rPr>
          <w:rFonts w:ascii="Technika" w:hAnsi="Technika"/>
        </w:rPr>
        <w:t>ev</w:t>
      </w:r>
      <w:r w:rsidRPr="00AC24F2">
        <w:rPr>
          <w:rFonts w:ascii="Technika" w:hAnsi="Technika" w:cs="Technika"/>
        </w:rPr>
        <w:t>ě</w:t>
      </w:r>
      <w:r w:rsidRPr="00AC24F2">
        <w:rPr>
          <w:rFonts w:ascii="Technika" w:hAnsi="Technika"/>
        </w:rPr>
        <w:t>n</w:t>
      </w:r>
      <w:r w:rsidRPr="00AC24F2">
        <w:rPr>
          <w:rFonts w:ascii="Technika" w:hAnsi="Technika" w:cs="Technika"/>
        </w:rPr>
        <w:t>ý</w:t>
      </w:r>
      <w:r w:rsidRPr="00AC24F2">
        <w:rPr>
          <w:rFonts w:ascii="Technika" w:hAnsi="Technika"/>
        </w:rPr>
        <w:t>m odpadem z</w:t>
      </w:r>
      <w:r w:rsidRPr="00AC24F2">
        <w:rPr>
          <w:rFonts w:ascii="Cambria" w:hAnsi="Cambria" w:cs="Cambria"/>
        </w:rPr>
        <w:t> </w:t>
      </w:r>
      <w:r w:rsidRPr="00AC24F2">
        <w:rPr>
          <w:rFonts w:ascii="Technika" w:hAnsi="Technika"/>
        </w:rPr>
        <w:t>firmy TON. Zpracov</w:t>
      </w:r>
      <w:r w:rsidRPr="00AC24F2">
        <w:rPr>
          <w:rFonts w:ascii="Technika" w:hAnsi="Technika" w:cs="Technika"/>
        </w:rPr>
        <w:t>á</w:t>
      </w:r>
      <w:r w:rsidRPr="00AC24F2">
        <w:rPr>
          <w:rFonts w:ascii="Technika" w:hAnsi="Technika"/>
        </w:rPr>
        <w:t>vali polotovary a zbytky z výroby tradičního ohýbaného nábytku. Snažili se vytvořit smysluplný produkt vhodný pro další sériové zpracování.</w:t>
      </w:r>
    </w:p>
    <w:p w14:paraId="64D7C8BC" w14:textId="2C84D229" w:rsidR="00F2665C" w:rsidRDefault="00AC24F2" w:rsidP="00AC24F2">
      <w:pPr>
        <w:pStyle w:val="Normlnweb"/>
        <w:rPr>
          <w:rFonts w:ascii="Technika" w:hAnsi="Technika"/>
        </w:rPr>
      </w:pPr>
      <w:r w:rsidRPr="00AC24F2">
        <w:rPr>
          <w:rFonts w:ascii="Technika" w:hAnsi="Technika"/>
        </w:rPr>
        <w:t xml:space="preserve">Výstavu ateliérových </w:t>
      </w:r>
      <w:r w:rsidR="00E950AA">
        <w:rPr>
          <w:rFonts w:ascii="Technika" w:hAnsi="Technika"/>
        </w:rPr>
        <w:t>prací</w:t>
      </w:r>
      <w:r w:rsidRPr="00AC24F2">
        <w:rPr>
          <w:rFonts w:ascii="Technika" w:hAnsi="Technika"/>
        </w:rPr>
        <w:t xml:space="preserve"> je možné navštívit do 23. června 2023 denně od 9.00 do 19.00 hod. Vstup je bezbariérový a zdarma. Všechny projekty vytvořené studentkami a studenty FA ČVUT jsou k dispozici </w:t>
      </w:r>
      <w:hyperlink r:id="rId11" w:tgtFrame="_blank" w:history="1">
        <w:r w:rsidRPr="00AC24F2">
          <w:rPr>
            <w:rStyle w:val="Hypertextovodkaz"/>
            <w:rFonts w:ascii="Technika" w:hAnsi="Technika"/>
          </w:rPr>
          <w:t>online</w:t>
        </w:r>
      </w:hyperlink>
      <w:r w:rsidRPr="00AC24F2">
        <w:rPr>
          <w:rFonts w:ascii="Technika" w:hAnsi="Technika"/>
        </w:rPr>
        <w:t xml:space="preserve">, první ročníky mají vlastní </w:t>
      </w:r>
      <w:hyperlink r:id="rId12" w:tgtFrame="_blank" w:history="1">
        <w:r w:rsidRPr="00AC24F2">
          <w:rPr>
            <w:rStyle w:val="Hypertextovodkaz"/>
            <w:rFonts w:ascii="Technika" w:hAnsi="Technika"/>
          </w:rPr>
          <w:t>webovou galerii</w:t>
        </w:r>
      </w:hyperlink>
      <w:r w:rsidRPr="00AC24F2">
        <w:rPr>
          <w:rFonts w:ascii="Technika" w:hAnsi="Technika"/>
        </w:rPr>
        <w:t xml:space="preserve">. Fotografie z výstavy si můžete prohlédnout v sekci </w:t>
      </w:r>
      <w:hyperlink r:id="rId13" w:tgtFrame="_blank" w:history="1">
        <w:r w:rsidRPr="00AC24F2">
          <w:rPr>
            <w:rStyle w:val="Hypertextovodkaz"/>
            <w:rFonts w:ascii="Technika" w:hAnsi="Technika"/>
          </w:rPr>
          <w:t>Ze života FA.</w:t>
        </w:r>
      </w:hyperlink>
      <w:r w:rsidRPr="00AC24F2">
        <w:rPr>
          <w:rFonts w:ascii="Technika" w:hAnsi="Technika"/>
        </w:rPr>
        <w:t xml:space="preserve"> </w:t>
      </w:r>
    </w:p>
    <w:p w14:paraId="3B6C6C1D" w14:textId="497C7232" w:rsidR="00AC24F2" w:rsidRDefault="00AC24F2" w:rsidP="00AC24F2">
      <w:pPr>
        <w:pStyle w:val="Normlnweb"/>
        <w:rPr>
          <w:rFonts w:ascii="Technika" w:hAnsi="Technika"/>
        </w:rPr>
      </w:pPr>
    </w:p>
    <w:p w14:paraId="4635C3F3" w14:textId="17AB2EAD" w:rsidR="00AC24F2" w:rsidRDefault="00AC24F2" w:rsidP="00AC24F2">
      <w:pPr>
        <w:pStyle w:val="Normlnweb"/>
        <w:rPr>
          <w:rFonts w:ascii="Technika" w:hAnsi="Technika"/>
        </w:rPr>
      </w:pPr>
    </w:p>
    <w:p w14:paraId="1D2A5DD2" w14:textId="7D5DF2E3" w:rsidR="00AC24F2" w:rsidRDefault="00AC24F2" w:rsidP="00AC24F2">
      <w:pPr>
        <w:pStyle w:val="Normlnweb"/>
        <w:rPr>
          <w:rFonts w:ascii="Technika" w:hAnsi="Technika"/>
        </w:rPr>
      </w:pPr>
    </w:p>
    <w:p w14:paraId="183BF81C" w14:textId="77777777" w:rsidR="00AC24F2" w:rsidRPr="00AC24F2" w:rsidRDefault="00AC24F2" w:rsidP="00AC24F2">
      <w:pPr>
        <w:pStyle w:val="Normlnweb"/>
        <w:rPr>
          <w:rFonts w:ascii="Technika" w:hAnsi="Technika"/>
        </w:rPr>
      </w:pPr>
    </w:p>
    <w:p w14:paraId="6A087B3B" w14:textId="56623C38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</w:t>
      </w:r>
      <w:hyperlink r:id="rId14" w:history="1">
        <w:r w:rsidR="008F06C9" w:rsidRPr="00EE6F1B">
          <w:rPr>
            <w:rStyle w:val="Hypertextovodkaz"/>
            <w:rFonts w:cs="Arial"/>
            <w:sz w:val="18"/>
            <w:szCs w:val="20"/>
          </w:rPr>
          <w:t>www.fa.cvut.cz</w:t>
        </w:r>
      </w:hyperlink>
      <w:r>
        <w:rPr>
          <w:rFonts w:cs="Arial"/>
          <w:color w:val="000000"/>
          <w:sz w:val="18"/>
          <w:szCs w:val="20"/>
          <w:u w:color="000000"/>
        </w:rPr>
        <w:t>.</w:t>
      </w:r>
    </w:p>
    <w:p w14:paraId="626C8270" w14:textId="77777777" w:rsidR="008F4E87" w:rsidRDefault="008F4E87" w:rsidP="008F4E87">
      <w:pPr>
        <w:jc w:val="both"/>
      </w:pPr>
    </w:p>
    <w:p w14:paraId="6D373CBE" w14:textId="77777777" w:rsidR="007C573E" w:rsidRDefault="007C573E" w:rsidP="008918E5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>
        <w:rPr>
          <w:b/>
          <w:bCs/>
          <w:sz w:val="18"/>
          <w:szCs w:val="18"/>
        </w:rPr>
        <w:t>České vysoké učení technické v Praze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toho přes 130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cizím jazyce. ČVUT vychovává odborníky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 xml:space="preserve">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 je ČVUT na 378. místě a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na 12. pozici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regionálním hodnocení „</w:t>
      </w:r>
      <w:proofErr w:type="spellStart"/>
      <w:r>
        <w:rPr>
          <w:sz w:val="18"/>
          <w:szCs w:val="18"/>
        </w:rPr>
        <w:t>Emerging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Central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Asia</w:t>
      </w:r>
      <w:proofErr w:type="spellEnd"/>
      <w:r>
        <w:rPr>
          <w:sz w:val="18"/>
          <w:szCs w:val="18"/>
        </w:rPr>
        <w:t>“.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rámci hodnocení pro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Civil and </w:t>
      </w:r>
      <w:proofErr w:type="spellStart"/>
      <w:r>
        <w:rPr>
          <w:sz w:val="18"/>
          <w:szCs w:val="18"/>
        </w:rPr>
        <w:t>Structural</w:t>
      </w:r>
      <w:proofErr w:type="spellEnd"/>
      <w:r>
        <w:rPr>
          <w:sz w:val="18"/>
          <w:szCs w:val="18"/>
        </w:rPr>
        <w:t>" je ČVUT mezi 151.–200. místem,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Mechanical</w:t>
      </w:r>
      <w:proofErr w:type="spellEnd"/>
      <w:r>
        <w:rPr>
          <w:sz w:val="18"/>
          <w:szCs w:val="18"/>
        </w:rPr>
        <w:t>“ na 201.–250. místě, u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Electrical</w:t>
      </w:r>
      <w:proofErr w:type="spellEnd"/>
      <w:r>
        <w:rPr>
          <w:sz w:val="18"/>
          <w:szCs w:val="18"/>
        </w:rPr>
        <w:t>“ na 201. až 250. pozici.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Physics</w:t>
      </w:r>
      <w:proofErr w:type="spellEnd"/>
      <w:r>
        <w:rPr>
          <w:sz w:val="18"/>
          <w:szCs w:val="18"/>
        </w:rPr>
        <w:t xml:space="preserve"> and Astronomy“ na 201. až 250. místě, „Natural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jsou na 254. příčce. V oblasti „</w:t>
      </w:r>
      <w:proofErr w:type="spellStart"/>
      <w:r>
        <w:rPr>
          <w:sz w:val="18"/>
          <w:szCs w:val="18"/>
        </w:rPr>
        <w:t>Computer</w:t>
      </w:r>
      <w:proofErr w:type="spellEnd"/>
      <w:r>
        <w:rPr>
          <w:sz w:val="18"/>
          <w:szCs w:val="18"/>
        </w:rPr>
        <w:t xml:space="preserve"> Science and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Systems" je na 201.–250.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Material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na 301. až 350.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Mathematics</w:t>
      </w:r>
      <w:proofErr w:type="spellEnd"/>
      <w:r>
        <w:rPr>
          <w:sz w:val="18"/>
          <w:szCs w:val="18"/>
        </w:rPr>
        <w:t>“ na 351. až 400. místě a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and Technology“ je ČVUT na 221. místě. Více na </w:t>
      </w:r>
      <w:hyperlink r:id="rId15" w:history="1">
        <w:r>
          <w:rPr>
            <w:rStyle w:val="Hypertextovodkaz"/>
            <w:sz w:val="18"/>
            <w:szCs w:val="18"/>
          </w:rPr>
          <w:t>www.cvut.cz</w:t>
        </w:r>
      </w:hyperlink>
      <w:r>
        <w:rPr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</w:p>
    <w:p w14:paraId="3FA66FFA" w14:textId="2BB22B63" w:rsidR="004D222A" w:rsidRPr="008F4E87" w:rsidRDefault="004D222A" w:rsidP="007C573E">
      <w:pPr>
        <w:spacing w:line="240" w:lineRule="auto"/>
        <w:jc w:val="both"/>
      </w:pPr>
    </w:p>
    <w:sectPr w:rsidR="004D222A" w:rsidRPr="008F4E87" w:rsidSect="00017E3B">
      <w:headerReference w:type="default" r:id="rId16"/>
      <w:headerReference w:type="first" r:id="rId17"/>
      <w:footerReference w:type="first" r:id="rId18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5614" w14:textId="77777777" w:rsidR="00E62647" w:rsidRDefault="00E62647" w:rsidP="000E25B4">
      <w:pPr>
        <w:spacing w:line="240" w:lineRule="auto"/>
      </w:pPr>
      <w:r>
        <w:separator/>
      </w:r>
    </w:p>
  </w:endnote>
  <w:endnote w:type="continuationSeparator" w:id="0">
    <w:p w14:paraId="61C6FC4D" w14:textId="77777777" w:rsidR="00E62647" w:rsidRDefault="00E62647" w:rsidP="000E25B4">
      <w:pPr>
        <w:spacing w:line="240" w:lineRule="auto"/>
      </w:pPr>
      <w:r>
        <w:continuationSeparator/>
      </w:r>
    </w:p>
  </w:endnote>
  <w:endnote w:type="continuationNotice" w:id="1">
    <w:p w14:paraId="76129075" w14:textId="77777777" w:rsidR="00693B7C" w:rsidRDefault="00693B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E62647" w:rsidRDefault="00E6264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D4EC580" id="Rectangle 1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632E" w14:textId="77777777" w:rsidR="00E62647" w:rsidRDefault="00E62647" w:rsidP="000E25B4">
      <w:pPr>
        <w:spacing w:line="240" w:lineRule="auto"/>
      </w:pPr>
      <w:r>
        <w:separator/>
      </w:r>
    </w:p>
  </w:footnote>
  <w:footnote w:type="continuationSeparator" w:id="0">
    <w:p w14:paraId="00070D2D" w14:textId="77777777" w:rsidR="00E62647" w:rsidRDefault="00E62647" w:rsidP="000E25B4">
      <w:pPr>
        <w:spacing w:line="240" w:lineRule="auto"/>
      </w:pPr>
      <w:r>
        <w:continuationSeparator/>
      </w:r>
    </w:p>
  </w:footnote>
  <w:footnote w:type="continuationNotice" w:id="1">
    <w:p w14:paraId="170486EA" w14:textId="77777777" w:rsidR="00693B7C" w:rsidRDefault="00693B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E62647" w:rsidRDefault="00E6264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E154BDE" id="Rectangle 2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295B4CDF" w:rsidR="00E62647" w:rsidRPr="004764D3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6B329022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81345C4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295B4CDF" w:rsidR="00E62647" w:rsidRPr="004764D3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6B329022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81345C4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E62647" w:rsidRDefault="00E62647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1CFE3E5C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1CFE3E5C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D3D00"/>
    <w:rsid w:val="000E25B4"/>
    <w:rsid w:val="002C1EE7"/>
    <w:rsid w:val="002F64B1"/>
    <w:rsid w:val="00307F32"/>
    <w:rsid w:val="00346AE7"/>
    <w:rsid w:val="0045347D"/>
    <w:rsid w:val="004857AE"/>
    <w:rsid w:val="004D222A"/>
    <w:rsid w:val="00621D77"/>
    <w:rsid w:val="00693B7C"/>
    <w:rsid w:val="00713585"/>
    <w:rsid w:val="00725AA1"/>
    <w:rsid w:val="00786352"/>
    <w:rsid w:val="007C573E"/>
    <w:rsid w:val="00820875"/>
    <w:rsid w:val="008918E5"/>
    <w:rsid w:val="008F06C9"/>
    <w:rsid w:val="008F4E87"/>
    <w:rsid w:val="00923A0F"/>
    <w:rsid w:val="0095369B"/>
    <w:rsid w:val="009B313A"/>
    <w:rsid w:val="00A00F3C"/>
    <w:rsid w:val="00A227AB"/>
    <w:rsid w:val="00A77787"/>
    <w:rsid w:val="00AC1826"/>
    <w:rsid w:val="00AC24F2"/>
    <w:rsid w:val="00B0062C"/>
    <w:rsid w:val="00B04AD2"/>
    <w:rsid w:val="00B8200F"/>
    <w:rsid w:val="00B8714A"/>
    <w:rsid w:val="00BC58AA"/>
    <w:rsid w:val="00BC6CB5"/>
    <w:rsid w:val="00C10962"/>
    <w:rsid w:val="00C12597"/>
    <w:rsid w:val="00C31721"/>
    <w:rsid w:val="00CE036E"/>
    <w:rsid w:val="00CF05E0"/>
    <w:rsid w:val="00CF249E"/>
    <w:rsid w:val="00D14DC6"/>
    <w:rsid w:val="00DD5DB9"/>
    <w:rsid w:val="00DE1B79"/>
    <w:rsid w:val="00E62647"/>
    <w:rsid w:val="00E950AA"/>
    <w:rsid w:val="00EA23D9"/>
    <w:rsid w:val="00ED3DDF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3B7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.cvut.cz/cs/galerie/ze-zivota-fa/56044-vystava-atelierovych-praci-ls-202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galerie/prace-atelieru-zan?page=1&amp;query=&amp;semesters%5B%5D=2023-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galerie/atelierove-prace?page=1&amp;query=&amp;semesters%5B%5D=2023-l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vut.cz" TargetMode="External"/><Relationship Id="rId10" Type="http://schemas.openxmlformats.org/officeDocument/2006/relationships/hyperlink" Target="mailto:rottokat@fa.cvut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.cvu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b149a91f-40a1-409f-9457-605c3b11754f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c2bd90fa-4ccc-49f7-b47e-5d2def31dd2d"/>
  </ds:schemaRefs>
</ds:datastoreItem>
</file>

<file path=customXml/itemProps2.xml><?xml version="1.0" encoding="utf-8"?>
<ds:datastoreItem xmlns:ds="http://schemas.openxmlformats.org/officeDocument/2006/customXml" ds:itemID="{1BA6933B-8F88-40CB-959E-FA8EC2C6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5</cp:revision>
  <dcterms:created xsi:type="dcterms:W3CDTF">2023-06-02T08:54:00Z</dcterms:created>
  <dcterms:modified xsi:type="dcterms:W3CDTF">2023-06-02T09:29:00Z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